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6620" w:rsidRPr="008D3553" w:rsidRDefault="003A1577" w:rsidP="008D3553">
      <w:pPr>
        <w:pStyle w:val="Title"/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</w:rPr>
        <w:t>Open-ST</w:t>
      </w:r>
      <w:r w:rsidRPr="008D3553">
        <w:rPr>
          <w:rFonts w:ascii="Times New Roman" w:eastAsia="FangSong" w:hAnsi="Times New Roman"/>
        </w:rPr>
        <w:t>：高分辨率</w:t>
      </w:r>
      <w:r w:rsidRPr="008D3553">
        <w:rPr>
          <w:rFonts w:ascii="Times New Roman" w:eastAsia="FangSong" w:hAnsi="Times New Roman"/>
        </w:rPr>
        <w:t>3D</w:t>
      </w:r>
      <w:r w:rsidRPr="008D3553">
        <w:rPr>
          <w:rFonts w:ascii="Times New Roman" w:eastAsia="FangSong" w:hAnsi="Times New Roman"/>
        </w:rPr>
        <w:t>空间转录组技术</w:t>
      </w:r>
    </w:p>
    <w:p w:rsidR="00DA6620" w:rsidRPr="008D3553" w:rsidRDefault="003A1577" w:rsidP="008D3553">
      <w:pPr>
        <w:pStyle w:val="Author"/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</w:rPr>
        <w:t>序列方舟</w:t>
      </w:r>
    </w:p>
    <w:p w:rsidR="00DA6620" w:rsidRPr="008D3553" w:rsidRDefault="003A1577" w:rsidP="008D3553">
      <w:pPr>
        <w:pStyle w:val="Heading1"/>
        <w:spacing w:line="360" w:lineRule="auto"/>
        <w:rPr>
          <w:rFonts w:ascii="Times New Roman" w:eastAsia="FangSong" w:hAnsi="Times New Roman"/>
        </w:rPr>
      </w:pPr>
      <w:bookmarkStart w:id="0" w:name="引言"/>
      <w:r w:rsidRPr="008D3553">
        <w:rPr>
          <w:rFonts w:ascii="Times New Roman" w:eastAsia="FangSong" w:hAnsi="Times New Roman"/>
        </w:rPr>
        <w:t xml:space="preserve">1. </w:t>
      </w:r>
      <w:r w:rsidRPr="008D3553">
        <w:rPr>
          <w:rFonts w:ascii="Times New Roman" w:eastAsia="FangSong" w:hAnsi="Times New Roman"/>
        </w:rPr>
        <w:t>引言</w:t>
      </w:r>
    </w:p>
    <w:p w:rsidR="00DA6620" w:rsidRPr="008D3553" w:rsidRDefault="003A1577" w:rsidP="008D3553">
      <w:pPr>
        <w:pStyle w:val="FirstParagraph"/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</w:rPr>
        <w:t>近年来，空间转录组学（</w:t>
      </w:r>
      <w:r w:rsidRPr="008D3553">
        <w:rPr>
          <w:rFonts w:ascii="Times New Roman" w:eastAsia="FangSong" w:hAnsi="Times New Roman"/>
        </w:rPr>
        <w:t>Spatial Transcriptomics, ST</w:t>
      </w:r>
      <w:r w:rsidRPr="008D3553">
        <w:rPr>
          <w:rFonts w:ascii="Times New Roman" w:eastAsia="FangSong" w:hAnsi="Times New Roman"/>
        </w:rPr>
        <w:t>）</w:t>
      </w:r>
      <w:r w:rsidR="00F06043">
        <w:rPr>
          <w:rFonts w:ascii="Times New Roman" w:eastAsia="FangSong" w:hAnsi="Times New Roman" w:hint="eastAsia"/>
          <w:lang w:eastAsia="zh-CN"/>
        </w:rPr>
        <w:t xml:space="preserve"> </w:t>
      </w:r>
      <w:r w:rsidRPr="008D3553">
        <w:rPr>
          <w:rFonts w:ascii="Times New Roman" w:eastAsia="FangSong" w:hAnsi="Times New Roman"/>
        </w:rPr>
        <w:t>技术快速发展，它融合了组织学图像与转录组数据的优势，使研究者能够同时获取组织中基因表达和其空间位置的信息。然而，现有商业</w:t>
      </w:r>
      <w:r w:rsidRPr="008D3553">
        <w:rPr>
          <w:rFonts w:ascii="Times New Roman" w:eastAsia="FangSong" w:hAnsi="Times New Roman"/>
        </w:rPr>
        <w:t xml:space="preserve"> ST </w:t>
      </w:r>
      <w:r w:rsidRPr="008D3553">
        <w:rPr>
          <w:rFonts w:ascii="Times New Roman" w:eastAsia="FangSong" w:hAnsi="Times New Roman"/>
        </w:rPr>
        <w:t>平台往往在以下几个方面存在局限：</w:t>
      </w:r>
      <w:r w:rsidRPr="008D3553">
        <w:rPr>
          <w:rFonts w:ascii="Times New Roman" w:eastAsia="FangSong" w:hAnsi="Times New Roman"/>
        </w:rPr>
        <w:t xml:space="preserve">1. </w:t>
      </w:r>
      <w:r w:rsidRPr="008D3553">
        <w:rPr>
          <w:rFonts w:ascii="Times New Roman" w:eastAsia="FangSong" w:hAnsi="Times New Roman"/>
          <w:b/>
          <w:bCs/>
        </w:rPr>
        <w:t>高昂成本</w:t>
      </w:r>
      <w:r w:rsidRPr="008D3553">
        <w:rPr>
          <w:rFonts w:ascii="Times New Roman" w:eastAsia="FangSong" w:hAnsi="Times New Roman"/>
        </w:rPr>
        <w:t>：如</w:t>
      </w:r>
      <w:r w:rsidRPr="008D3553">
        <w:rPr>
          <w:rFonts w:ascii="Times New Roman" w:eastAsia="FangSong" w:hAnsi="Times New Roman"/>
        </w:rPr>
        <w:t xml:space="preserve"> Visium </w:t>
      </w:r>
      <w:r w:rsidRPr="008D3553">
        <w:rPr>
          <w:rFonts w:ascii="Times New Roman" w:eastAsia="FangSong" w:hAnsi="Times New Roman"/>
        </w:rPr>
        <w:t>或</w:t>
      </w:r>
      <w:r w:rsidRPr="008D3553">
        <w:rPr>
          <w:rFonts w:ascii="Times New Roman" w:eastAsia="FangSong" w:hAnsi="Times New Roman"/>
        </w:rPr>
        <w:t xml:space="preserve"> Xenium </w:t>
      </w:r>
      <w:r w:rsidRPr="008D3553">
        <w:rPr>
          <w:rFonts w:ascii="Times New Roman" w:eastAsia="FangSong" w:hAnsi="Times New Roman"/>
        </w:rPr>
        <w:t>的每样本花费往往高达数百欧元；</w:t>
      </w:r>
      <w:r w:rsidRPr="008D3553">
        <w:rPr>
          <w:rFonts w:ascii="Times New Roman" w:eastAsia="FangSong" w:hAnsi="Times New Roman"/>
        </w:rPr>
        <w:t xml:space="preserve">2. </w:t>
      </w:r>
      <w:r w:rsidRPr="008D3553">
        <w:rPr>
          <w:rFonts w:ascii="Times New Roman" w:eastAsia="FangSong" w:hAnsi="Times New Roman"/>
          <w:b/>
          <w:bCs/>
        </w:rPr>
        <w:t>分辨率限制</w:t>
      </w:r>
      <w:r w:rsidRPr="008D3553">
        <w:rPr>
          <w:rFonts w:ascii="Times New Roman" w:eastAsia="FangSong" w:hAnsi="Times New Roman"/>
        </w:rPr>
        <w:t>：大多数平台的捕获间距在</w:t>
      </w:r>
      <w:r w:rsidRPr="008D3553">
        <w:rPr>
          <w:rFonts w:ascii="Times New Roman" w:eastAsia="FangSong" w:hAnsi="Times New Roman"/>
        </w:rPr>
        <w:t xml:space="preserve"> 10–100 μm</w:t>
      </w:r>
      <w:r w:rsidRPr="008D3553">
        <w:rPr>
          <w:rFonts w:ascii="Times New Roman" w:eastAsia="FangSong" w:hAnsi="Times New Roman"/>
        </w:rPr>
        <w:t>；</w:t>
      </w:r>
      <w:r w:rsidRPr="008D3553">
        <w:rPr>
          <w:rFonts w:ascii="Times New Roman" w:eastAsia="FangSong" w:hAnsi="Times New Roman"/>
        </w:rPr>
        <w:t xml:space="preserve">3. </w:t>
      </w:r>
      <w:r w:rsidRPr="008D3553">
        <w:rPr>
          <w:rFonts w:ascii="Times New Roman" w:eastAsia="FangSong" w:hAnsi="Times New Roman"/>
          <w:b/>
          <w:bCs/>
        </w:rPr>
        <w:t>缺乏三维重建能力</w:t>
      </w:r>
      <w:r w:rsidRPr="008D3553">
        <w:rPr>
          <w:rFonts w:ascii="Times New Roman" w:eastAsia="FangSong" w:hAnsi="Times New Roman"/>
        </w:rPr>
        <w:t>；</w:t>
      </w:r>
      <w:r w:rsidRPr="008D3553">
        <w:rPr>
          <w:rFonts w:ascii="Times New Roman" w:eastAsia="FangSong" w:hAnsi="Times New Roman"/>
        </w:rPr>
        <w:t xml:space="preserve">4. </w:t>
      </w:r>
      <w:r w:rsidRPr="008D3553">
        <w:rPr>
          <w:rFonts w:ascii="Times New Roman" w:eastAsia="FangSong" w:hAnsi="Times New Roman"/>
          <w:b/>
          <w:bCs/>
        </w:rPr>
        <w:t>封闭源代码和不可定制流程</w:t>
      </w:r>
      <w:r w:rsidRPr="008D3553">
        <w:rPr>
          <w:rFonts w:ascii="Times New Roman" w:eastAsia="FangSong" w:hAnsi="Times New Roman"/>
        </w:rPr>
        <w:t>。</w:t>
      </w:r>
    </w:p>
    <w:p w:rsidR="00DA6620" w:rsidRPr="008D3553" w:rsidRDefault="003A1577" w:rsidP="008D3553">
      <w:pPr>
        <w:pStyle w:val="BodyText"/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</w:rPr>
        <w:t xml:space="preserve">2024 </w:t>
      </w:r>
      <w:r w:rsidRPr="008D3553">
        <w:rPr>
          <w:rFonts w:ascii="Times New Roman" w:eastAsia="FangSong" w:hAnsi="Times New Roman"/>
        </w:rPr>
        <w:t>年，</w:t>
      </w:r>
      <w:r w:rsidRPr="008D3553">
        <w:rPr>
          <w:rFonts w:ascii="Times New Roman" w:eastAsia="FangSong" w:hAnsi="Times New Roman"/>
        </w:rPr>
        <w:t xml:space="preserve">Schott </w:t>
      </w:r>
      <w:r w:rsidRPr="008D3553">
        <w:rPr>
          <w:rFonts w:ascii="Times New Roman" w:eastAsia="FangSong" w:hAnsi="Times New Roman"/>
        </w:rPr>
        <w:t>等人</w:t>
      </w:r>
      <w:r w:rsidRPr="008D3553">
        <w:rPr>
          <w:rFonts w:ascii="Times New Roman" w:eastAsia="FangSong" w:hAnsi="Times New Roman"/>
          <w:vertAlign w:val="superscript"/>
        </w:rPr>
        <w:t>[1]</w:t>
      </w:r>
      <w:r w:rsidRPr="008D3553">
        <w:rPr>
          <w:rFonts w:ascii="Times New Roman" w:eastAsia="FangSong" w:hAnsi="Times New Roman"/>
        </w:rPr>
        <w:t>提出了一种开源的</w:t>
      </w:r>
      <w:r w:rsidRPr="008D3553">
        <w:rPr>
          <w:rFonts w:ascii="Times New Roman" w:eastAsia="FangSong" w:hAnsi="Times New Roman"/>
        </w:rPr>
        <w:t>3D</w:t>
      </w:r>
      <w:r w:rsidRPr="008D3553">
        <w:rPr>
          <w:rFonts w:ascii="Times New Roman" w:eastAsia="FangSong" w:hAnsi="Times New Roman"/>
        </w:rPr>
        <w:t>空间转录组解决方案</w:t>
      </w:r>
      <w:r w:rsidRPr="008D3553">
        <w:rPr>
          <w:rFonts w:ascii="Times New Roman" w:eastAsia="FangSong" w:hAnsi="Times New Roman"/>
        </w:rPr>
        <w:t>——</w:t>
      </w:r>
      <w:r w:rsidRPr="008D3553">
        <w:rPr>
          <w:rFonts w:ascii="Times New Roman" w:eastAsia="FangSong" w:hAnsi="Times New Roman"/>
          <w:b/>
          <w:bCs/>
        </w:rPr>
        <w:t>Open-ST</w:t>
      </w:r>
      <w:r w:rsidRPr="008D3553">
        <w:rPr>
          <w:rFonts w:ascii="Times New Roman" w:eastAsia="FangSong" w:hAnsi="Times New Roman"/>
        </w:rPr>
        <w:t>，它是一个开源、模块化、成本可控的平台，具备如下特点：</w:t>
      </w:r>
    </w:p>
    <w:p w:rsidR="00DA6620" w:rsidRPr="008D3553" w:rsidRDefault="003A1577" w:rsidP="008D3553">
      <w:pPr>
        <w:pStyle w:val="Compact"/>
        <w:numPr>
          <w:ilvl w:val="0"/>
          <w:numId w:val="2"/>
        </w:numPr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  <w:b/>
          <w:bCs/>
        </w:rPr>
        <w:t>亚细胞级分辨率（</w:t>
      </w:r>
      <w:r w:rsidRPr="008D3553">
        <w:rPr>
          <w:rFonts w:ascii="Times New Roman" w:eastAsia="FangSong" w:hAnsi="Times New Roman"/>
          <w:b/>
          <w:bCs/>
        </w:rPr>
        <w:t>0.6 μm</w:t>
      </w:r>
      <w:r w:rsidRPr="008D3553">
        <w:rPr>
          <w:rFonts w:ascii="Times New Roman" w:eastAsia="FangSong" w:hAnsi="Times New Roman"/>
          <w:b/>
          <w:bCs/>
        </w:rPr>
        <w:t>）</w:t>
      </w:r>
      <w:r w:rsidRPr="008D3553">
        <w:rPr>
          <w:rFonts w:ascii="Times New Roman" w:eastAsia="FangSong" w:hAnsi="Times New Roman"/>
        </w:rPr>
        <w:t>；</w:t>
      </w:r>
    </w:p>
    <w:p w:rsidR="00DA6620" w:rsidRPr="008D3553" w:rsidRDefault="003A1577" w:rsidP="008D3553">
      <w:pPr>
        <w:pStyle w:val="Compact"/>
        <w:numPr>
          <w:ilvl w:val="0"/>
          <w:numId w:val="2"/>
        </w:numPr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  <w:b/>
          <w:bCs/>
        </w:rPr>
        <w:t>支持三维组织重建</w:t>
      </w:r>
      <w:r w:rsidRPr="008D3553">
        <w:rPr>
          <w:rFonts w:ascii="Times New Roman" w:eastAsia="FangSong" w:hAnsi="Times New Roman"/>
        </w:rPr>
        <w:t>；</w:t>
      </w:r>
    </w:p>
    <w:p w:rsidR="00DA6620" w:rsidRPr="008D3553" w:rsidRDefault="003A1577" w:rsidP="008D3553">
      <w:pPr>
        <w:pStyle w:val="Compact"/>
        <w:numPr>
          <w:ilvl w:val="0"/>
          <w:numId w:val="2"/>
        </w:numPr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  <w:b/>
          <w:bCs/>
        </w:rPr>
        <w:t>全转录组测序兼容性</w:t>
      </w:r>
      <w:r w:rsidRPr="008D3553">
        <w:rPr>
          <w:rFonts w:ascii="Times New Roman" w:eastAsia="FangSong" w:hAnsi="Times New Roman"/>
        </w:rPr>
        <w:t>；</w:t>
      </w:r>
    </w:p>
    <w:p w:rsidR="00DA6620" w:rsidRPr="008D3553" w:rsidRDefault="003A1577" w:rsidP="008D3553">
      <w:pPr>
        <w:pStyle w:val="Compact"/>
        <w:numPr>
          <w:ilvl w:val="0"/>
          <w:numId w:val="2"/>
        </w:numPr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  <w:b/>
          <w:bCs/>
        </w:rPr>
        <w:t>低成本（捕获区域成本</w:t>
      </w:r>
      <w:r w:rsidRPr="008D3553">
        <w:rPr>
          <w:rFonts w:ascii="Times New Roman" w:eastAsia="FangSong" w:hAnsi="Times New Roman"/>
          <w:b/>
          <w:bCs/>
        </w:rPr>
        <w:t xml:space="preserve"> &lt; $130</w:t>
      </w:r>
      <w:r w:rsidRPr="008D3553">
        <w:rPr>
          <w:rFonts w:ascii="Times New Roman" w:eastAsia="FangSong" w:hAnsi="Times New Roman"/>
          <w:b/>
          <w:bCs/>
        </w:rPr>
        <w:t>）</w:t>
      </w:r>
      <w:r w:rsidRPr="008D3553">
        <w:rPr>
          <w:rFonts w:ascii="Times New Roman" w:eastAsia="FangSong" w:hAnsi="Times New Roman"/>
        </w:rPr>
        <w:t>；</w:t>
      </w:r>
    </w:p>
    <w:p w:rsidR="00DA6620" w:rsidRPr="008D3553" w:rsidRDefault="003A1577" w:rsidP="008D3553">
      <w:pPr>
        <w:pStyle w:val="Compact"/>
        <w:numPr>
          <w:ilvl w:val="0"/>
          <w:numId w:val="2"/>
        </w:numPr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  <w:b/>
          <w:bCs/>
        </w:rPr>
        <w:t>开源软件栈支持从图像到单细胞数据集成与可视化</w:t>
      </w:r>
      <w:r w:rsidRPr="008D3553">
        <w:rPr>
          <w:rFonts w:ascii="Times New Roman" w:eastAsia="FangSong" w:hAnsi="Times New Roman"/>
        </w:rPr>
        <w:t>。</w:t>
      </w:r>
    </w:p>
    <w:p w:rsidR="00DA6620" w:rsidRPr="008D3553" w:rsidRDefault="003A1577" w:rsidP="008D3553">
      <w:pPr>
        <w:pStyle w:val="Heading1"/>
        <w:spacing w:line="360" w:lineRule="auto"/>
        <w:rPr>
          <w:rFonts w:ascii="Times New Roman" w:eastAsia="FangSong" w:hAnsi="Times New Roman"/>
        </w:rPr>
      </w:pPr>
      <w:bookmarkStart w:id="1" w:name="方法原理与实验流程"/>
      <w:bookmarkEnd w:id="0"/>
      <w:r w:rsidRPr="008D3553">
        <w:rPr>
          <w:rFonts w:ascii="Times New Roman" w:eastAsia="FangSong" w:hAnsi="Times New Roman"/>
        </w:rPr>
        <w:lastRenderedPageBreak/>
        <w:t xml:space="preserve">2. </w:t>
      </w:r>
      <w:r w:rsidRPr="008D3553">
        <w:rPr>
          <w:rFonts w:ascii="Times New Roman" w:eastAsia="FangSong" w:hAnsi="Times New Roman"/>
        </w:rPr>
        <w:t>方法原理与实验流程</w:t>
      </w:r>
    </w:p>
    <w:p w:rsidR="00DA6620" w:rsidRPr="008D3553" w:rsidRDefault="003A1577" w:rsidP="008D3553">
      <w:pPr>
        <w:pStyle w:val="Heading2"/>
        <w:spacing w:line="360" w:lineRule="auto"/>
        <w:rPr>
          <w:rFonts w:ascii="Times New Roman" w:eastAsia="FangSong" w:hAnsi="Times New Roman"/>
        </w:rPr>
      </w:pPr>
      <w:bookmarkStart w:id="2" w:name="利用-flow-cell-构建空间条形码阵列"/>
      <w:r w:rsidRPr="008D3553">
        <w:rPr>
          <w:rFonts w:ascii="Times New Roman" w:eastAsia="FangSong" w:hAnsi="Times New Roman"/>
        </w:rPr>
        <w:t xml:space="preserve">2.1 </w:t>
      </w:r>
      <w:r w:rsidRPr="008D3553">
        <w:rPr>
          <w:rFonts w:ascii="Times New Roman" w:eastAsia="FangSong" w:hAnsi="Times New Roman"/>
        </w:rPr>
        <w:t>利用</w:t>
      </w:r>
      <w:r w:rsidRPr="008D3553">
        <w:rPr>
          <w:rFonts w:ascii="Times New Roman" w:eastAsia="FangSong" w:hAnsi="Times New Roman"/>
        </w:rPr>
        <w:t xml:space="preserve"> Flow Cell </w:t>
      </w:r>
      <w:r w:rsidRPr="008D3553">
        <w:rPr>
          <w:rFonts w:ascii="Times New Roman" w:eastAsia="FangSong" w:hAnsi="Times New Roman"/>
        </w:rPr>
        <w:t>构建空间条形码阵列</w:t>
      </w:r>
    </w:p>
    <w:p w:rsidR="00DA6620" w:rsidRPr="008D3553" w:rsidRDefault="003A1577" w:rsidP="008D3553">
      <w:pPr>
        <w:pStyle w:val="FirstParagraph"/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</w:rPr>
        <w:t xml:space="preserve">Open-ST </w:t>
      </w:r>
      <w:r w:rsidRPr="008D3553">
        <w:rPr>
          <w:rFonts w:ascii="Times New Roman" w:eastAsia="FangSong" w:hAnsi="Times New Roman"/>
        </w:rPr>
        <w:t>最核心的创新之一是</w:t>
      </w:r>
      <w:r w:rsidRPr="008D3553">
        <w:rPr>
          <w:rFonts w:ascii="Times New Roman" w:eastAsia="FangSong" w:hAnsi="Times New Roman"/>
          <w:b/>
          <w:bCs/>
        </w:rPr>
        <w:t>对</w:t>
      </w:r>
      <w:r w:rsidRPr="008D3553">
        <w:rPr>
          <w:rFonts w:ascii="Times New Roman" w:eastAsia="FangSong" w:hAnsi="Times New Roman"/>
          <w:b/>
          <w:bCs/>
        </w:rPr>
        <w:t xml:space="preserve"> Illumina NovaSeq S4 flow cell </w:t>
      </w:r>
      <w:r w:rsidRPr="008D3553">
        <w:rPr>
          <w:rFonts w:ascii="Times New Roman" w:eastAsia="FangSong" w:hAnsi="Times New Roman"/>
          <w:b/>
          <w:bCs/>
        </w:rPr>
        <w:t>的二次利用</w:t>
      </w:r>
      <w:r w:rsidRPr="008D3553">
        <w:rPr>
          <w:rFonts w:ascii="Times New Roman" w:eastAsia="FangSong" w:hAnsi="Times New Roman"/>
        </w:rPr>
        <w:t xml:space="preserve">, 1. </w:t>
      </w:r>
      <w:r w:rsidRPr="008D3553">
        <w:rPr>
          <w:rFonts w:ascii="Times New Roman" w:eastAsia="FangSong" w:hAnsi="Times New Roman"/>
          <w:b/>
          <w:bCs/>
        </w:rPr>
        <w:t>Patterned Flow Cell</w:t>
      </w:r>
      <w:r w:rsidRPr="008D3553">
        <w:rPr>
          <w:rFonts w:ascii="Times New Roman" w:eastAsia="FangSong" w:hAnsi="Times New Roman"/>
        </w:rPr>
        <w:t>：</w:t>
      </w:r>
      <w:r w:rsidRPr="008D3553">
        <w:rPr>
          <w:rFonts w:ascii="Times New Roman" w:eastAsia="FangSong" w:hAnsi="Times New Roman"/>
        </w:rPr>
        <w:t xml:space="preserve">flow cell </w:t>
      </w:r>
      <w:r w:rsidRPr="008D3553">
        <w:rPr>
          <w:rFonts w:ascii="Times New Roman" w:eastAsia="FangSong" w:hAnsi="Times New Roman"/>
        </w:rPr>
        <w:t>表面含有规则排列的纳米孔（</w:t>
      </w:r>
      <w:r w:rsidRPr="008D3553">
        <w:rPr>
          <w:rFonts w:ascii="Times New Roman" w:eastAsia="FangSong" w:hAnsi="Times New Roman"/>
        </w:rPr>
        <w:t xml:space="preserve">spot </w:t>
      </w:r>
      <w:r w:rsidRPr="008D3553">
        <w:rPr>
          <w:rFonts w:ascii="Times New Roman" w:eastAsia="FangSong" w:hAnsi="Times New Roman"/>
        </w:rPr>
        <w:t>间距</w:t>
      </w:r>
      <w:r w:rsidRPr="008D3553">
        <w:rPr>
          <w:rFonts w:ascii="Times New Roman" w:eastAsia="FangSong" w:hAnsi="Times New Roman"/>
        </w:rPr>
        <w:t xml:space="preserve"> 0.6 μm</w:t>
      </w:r>
      <w:r w:rsidRPr="008D3553">
        <w:rPr>
          <w:rFonts w:ascii="Times New Roman" w:eastAsia="FangSong" w:hAnsi="Times New Roman"/>
        </w:rPr>
        <w:t>），每个孔中固定一段寡核苷酸。</w:t>
      </w:r>
      <w:r w:rsidRPr="008D3553">
        <w:rPr>
          <w:rFonts w:ascii="Times New Roman" w:eastAsia="FangSong" w:hAnsi="Times New Roman"/>
        </w:rPr>
        <w:t xml:space="preserve">2. </w:t>
      </w:r>
      <w:r w:rsidRPr="008D3553">
        <w:rPr>
          <w:rFonts w:ascii="Times New Roman" w:eastAsia="FangSong" w:hAnsi="Times New Roman"/>
          <w:b/>
          <w:bCs/>
        </w:rPr>
        <w:t>条形码测序（</w:t>
      </w:r>
      <w:r w:rsidRPr="008D3553">
        <w:rPr>
          <w:rFonts w:ascii="Times New Roman" w:eastAsia="FangSong" w:hAnsi="Times New Roman"/>
          <w:b/>
          <w:bCs/>
        </w:rPr>
        <w:t>Barcode registration</w:t>
      </w:r>
      <w:r w:rsidRPr="008D3553">
        <w:rPr>
          <w:rFonts w:ascii="Times New Roman" w:eastAsia="FangSong" w:hAnsi="Times New Roman"/>
          <w:b/>
          <w:bCs/>
        </w:rPr>
        <w:t>）</w:t>
      </w:r>
      <w:r w:rsidRPr="008D3553">
        <w:rPr>
          <w:rFonts w:ascii="Times New Roman" w:eastAsia="FangSong" w:hAnsi="Times New Roman"/>
        </w:rPr>
        <w:t>：在贴片组织之前，先对</w:t>
      </w:r>
      <w:r w:rsidRPr="008D3553">
        <w:rPr>
          <w:rFonts w:ascii="Times New Roman" w:eastAsia="FangSong" w:hAnsi="Times New Roman"/>
        </w:rPr>
        <w:t xml:space="preserve"> flow cell </w:t>
      </w:r>
      <w:r w:rsidRPr="008D3553">
        <w:rPr>
          <w:rFonts w:ascii="Times New Roman" w:eastAsia="FangSong" w:hAnsi="Times New Roman"/>
        </w:rPr>
        <w:t>进行</w:t>
      </w:r>
      <w:r w:rsidRPr="008D3553">
        <w:rPr>
          <w:rFonts w:ascii="Times New Roman" w:eastAsia="FangSong" w:hAnsi="Times New Roman"/>
        </w:rPr>
        <w:t xml:space="preserve"> Read 1-only </w:t>
      </w:r>
      <w:r w:rsidRPr="008D3553">
        <w:rPr>
          <w:rFonts w:ascii="Times New Roman" w:eastAsia="FangSong" w:hAnsi="Times New Roman"/>
        </w:rPr>
        <w:t>测序，记录每个孔中的条形码序列与空间坐标。</w:t>
      </w:r>
      <w:r w:rsidRPr="008D3553">
        <w:rPr>
          <w:rFonts w:ascii="Times New Roman" w:eastAsia="FangSong" w:hAnsi="Times New Roman"/>
        </w:rPr>
        <w:t xml:space="preserve">3. </w:t>
      </w:r>
      <w:r w:rsidRPr="008D3553">
        <w:rPr>
          <w:rFonts w:ascii="Times New Roman" w:eastAsia="FangSong" w:hAnsi="Times New Roman"/>
          <w:b/>
          <w:bCs/>
        </w:rPr>
        <w:t>构建空间坐标映射表</w:t>
      </w:r>
      <w:r w:rsidRPr="008D3553">
        <w:rPr>
          <w:rFonts w:ascii="Times New Roman" w:eastAsia="FangSong" w:hAnsi="Times New Roman"/>
        </w:rPr>
        <w:t>，用于后续</w:t>
      </w:r>
      <w:r w:rsidRPr="008D3553">
        <w:rPr>
          <w:rFonts w:ascii="Times New Roman" w:eastAsia="FangSong" w:hAnsi="Times New Roman"/>
        </w:rPr>
        <w:t xml:space="preserve"> RNA </w:t>
      </w:r>
      <w:r w:rsidRPr="008D3553">
        <w:rPr>
          <w:rFonts w:ascii="Times New Roman" w:eastAsia="FangSong" w:hAnsi="Times New Roman"/>
        </w:rPr>
        <w:t>捕获结果的定位。</w:t>
      </w:r>
    </w:p>
    <w:p w:rsidR="00DA6620" w:rsidRPr="008D3553" w:rsidRDefault="003A1577" w:rsidP="008D3553">
      <w:pPr>
        <w:pStyle w:val="BodyText"/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  <w:noProof/>
        </w:rPr>
        <w:lastRenderedPageBreak/>
        <w:drawing>
          <wp:inline distT="0" distB="0" distL="0" distR="0">
            <wp:extent cx="5334000" cy="5706348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figures/1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06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620" w:rsidRPr="008D3553" w:rsidRDefault="003A1577" w:rsidP="008D3553">
      <w:pPr>
        <w:pStyle w:val="Heading2"/>
        <w:spacing w:line="360" w:lineRule="auto"/>
        <w:rPr>
          <w:rFonts w:ascii="Times New Roman" w:eastAsia="FangSong" w:hAnsi="Times New Roman"/>
        </w:rPr>
      </w:pPr>
      <w:bookmarkStart w:id="3" w:name="样本贴附与文库构建"/>
      <w:bookmarkEnd w:id="2"/>
      <w:r w:rsidRPr="008D3553">
        <w:rPr>
          <w:rFonts w:ascii="Times New Roman" w:eastAsia="FangSong" w:hAnsi="Times New Roman"/>
        </w:rPr>
        <w:t xml:space="preserve">2.2 </w:t>
      </w:r>
      <w:r w:rsidRPr="008D3553">
        <w:rPr>
          <w:rFonts w:ascii="Times New Roman" w:eastAsia="FangSong" w:hAnsi="Times New Roman"/>
        </w:rPr>
        <w:t>样本贴附与文库构建</w:t>
      </w:r>
    </w:p>
    <w:p w:rsidR="00DA6620" w:rsidRPr="008D3553" w:rsidRDefault="003A1577" w:rsidP="008D3553">
      <w:pPr>
        <w:pStyle w:val="Compact"/>
        <w:numPr>
          <w:ilvl w:val="0"/>
          <w:numId w:val="3"/>
        </w:numPr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</w:rPr>
        <w:t>使用自定义</w:t>
      </w:r>
      <w:r w:rsidRPr="008D3553">
        <w:rPr>
          <w:rFonts w:ascii="Times New Roman" w:eastAsia="FangSong" w:hAnsi="Times New Roman"/>
        </w:rPr>
        <w:t xml:space="preserve"> 3D </w:t>
      </w:r>
      <w:r w:rsidRPr="008D3553">
        <w:rPr>
          <w:rFonts w:ascii="Times New Roman" w:eastAsia="FangSong" w:hAnsi="Times New Roman"/>
        </w:rPr>
        <w:t>打印导轨将</w:t>
      </w:r>
      <w:r w:rsidRPr="008D3553">
        <w:rPr>
          <w:rFonts w:ascii="Times New Roman" w:eastAsia="FangSong" w:hAnsi="Times New Roman"/>
        </w:rPr>
        <w:t xml:space="preserve"> flow cell </w:t>
      </w:r>
      <w:r w:rsidRPr="008D3553">
        <w:rPr>
          <w:rFonts w:ascii="Times New Roman" w:eastAsia="FangSong" w:hAnsi="Times New Roman"/>
        </w:rPr>
        <w:t>切成小块（如</w:t>
      </w:r>
      <w:r w:rsidRPr="008D3553">
        <w:rPr>
          <w:rFonts w:ascii="Times New Roman" w:eastAsia="FangSong" w:hAnsi="Times New Roman"/>
        </w:rPr>
        <w:t xml:space="preserve"> 3×4 mm</w:t>
      </w:r>
      <w:r w:rsidRPr="008D3553">
        <w:rPr>
          <w:rFonts w:ascii="Times New Roman" w:eastAsia="FangSong" w:hAnsi="Times New Roman"/>
        </w:rPr>
        <w:t>）。</w:t>
      </w:r>
      <w:r w:rsidRPr="008D3553">
        <w:rPr>
          <w:rFonts w:ascii="Times New Roman" w:eastAsia="FangSong" w:hAnsi="Times New Roman"/>
        </w:rPr>
        <w:t xml:space="preserve"> 2. </w:t>
      </w:r>
      <w:r w:rsidRPr="008D3553">
        <w:rPr>
          <w:rFonts w:ascii="Times New Roman" w:eastAsia="FangSong" w:hAnsi="Times New Roman"/>
        </w:rPr>
        <w:t>将组织切片</w:t>
      </w:r>
      <w:r w:rsidRPr="008D3553">
        <w:rPr>
          <w:rFonts w:ascii="Times New Roman" w:eastAsia="FangSong" w:hAnsi="Times New Roman"/>
        </w:rPr>
        <w:t>直接贴附在</w:t>
      </w:r>
      <w:r w:rsidRPr="008D3553">
        <w:rPr>
          <w:rFonts w:ascii="Times New Roman" w:eastAsia="FangSong" w:hAnsi="Times New Roman"/>
        </w:rPr>
        <w:t xml:space="preserve"> flow cell </w:t>
      </w:r>
      <w:r w:rsidRPr="008D3553">
        <w:rPr>
          <w:rFonts w:ascii="Times New Roman" w:eastAsia="FangSong" w:hAnsi="Times New Roman"/>
        </w:rPr>
        <w:t>表面（无需中间支架），并进行</w:t>
      </w:r>
      <w:r w:rsidRPr="008D3553">
        <w:rPr>
          <w:rFonts w:ascii="Times New Roman" w:eastAsia="FangSong" w:hAnsi="Times New Roman"/>
        </w:rPr>
        <w:t xml:space="preserve"> H&amp;E </w:t>
      </w:r>
      <w:r w:rsidRPr="008D3553">
        <w:rPr>
          <w:rFonts w:ascii="Times New Roman" w:eastAsia="FangSong" w:hAnsi="Times New Roman"/>
        </w:rPr>
        <w:t>染色。</w:t>
      </w:r>
      <w:r w:rsidRPr="008D3553">
        <w:rPr>
          <w:rFonts w:ascii="Times New Roman" w:eastAsia="FangSong" w:hAnsi="Times New Roman"/>
        </w:rPr>
        <w:t xml:space="preserve">3. </w:t>
      </w:r>
      <w:r w:rsidRPr="008D3553">
        <w:rPr>
          <w:rFonts w:ascii="Times New Roman" w:eastAsia="FangSong" w:hAnsi="Times New Roman"/>
        </w:rPr>
        <w:t>使用混合缓冲液（包含</w:t>
      </w:r>
      <w:r w:rsidRPr="008D3553">
        <w:rPr>
          <w:rFonts w:ascii="Times New Roman" w:eastAsia="FangSong" w:hAnsi="Times New Roman"/>
        </w:rPr>
        <w:t xml:space="preserve"> pepsin </w:t>
      </w:r>
      <w:r w:rsidRPr="008D3553">
        <w:rPr>
          <w:rFonts w:ascii="Times New Roman" w:eastAsia="FangSong" w:hAnsi="Times New Roman"/>
        </w:rPr>
        <w:t>与</w:t>
      </w:r>
      <w:r w:rsidRPr="008D3553">
        <w:rPr>
          <w:rFonts w:ascii="Times New Roman" w:eastAsia="FangSong" w:hAnsi="Times New Roman"/>
        </w:rPr>
        <w:t xml:space="preserve"> SSC</w:t>
      </w:r>
      <w:r w:rsidRPr="008D3553">
        <w:rPr>
          <w:rFonts w:ascii="Times New Roman" w:eastAsia="FangSong" w:hAnsi="Times New Roman"/>
        </w:rPr>
        <w:t>）进行透化与杂交。</w:t>
      </w:r>
      <w:r w:rsidRPr="008D3553">
        <w:rPr>
          <w:rFonts w:ascii="Times New Roman" w:eastAsia="FangSong" w:hAnsi="Times New Roman"/>
        </w:rPr>
        <w:t xml:space="preserve">4. </w:t>
      </w:r>
      <w:r w:rsidRPr="008D3553">
        <w:rPr>
          <w:rFonts w:ascii="Times New Roman" w:eastAsia="FangSong" w:hAnsi="Times New Roman"/>
        </w:rPr>
        <w:t>捕获</w:t>
      </w:r>
      <w:r w:rsidRPr="008D3553">
        <w:rPr>
          <w:rFonts w:ascii="Times New Roman" w:eastAsia="FangSong" w:hAnsi="Times New Roman"/>
        </w:rPr>
        <w:t xml:space="preserve"> RNA </w:t>
      </w:r>
      <w:r w:rsidRPr="008D3553">
        <w:rPr>
          <w:rFonts w:ascii="Times New Roman" w:eastAsia="FangSong" w:hAnsi="Times New Roman"/>
        </w:rPr>
        <w:t>后进行</w:t>
      </w:r>
      <w:r w:rsidRPr="008D3553">
        <w:rPr>
          <w:rFonts w:ascii="Times New Roman" w:eastAsia="FangSong" w:hAnsi="Times New Roman"/>
          <w:b/>
          <w:bCs/>
        </w:rPr>
        <w:t>一步式逆转录与</w:t>
      </w:r>
      <w:r w:rsidRPr="008D3553">
        <w:rPr>
          <w:rFonts w:ascii="Times New Roman" w:eastAsia="FangSong" w:hAnsi="Times New Roman"/>
          <w:b/>
          <w:bCs/>
        </w:rPr>
        <w:t xml:space="preserve"> PCR </w:t>
      </w:r>
      <w:r w:rsidRPr="008D3553">
        <w:rPr>
          <w:rFonts w:ascii="Times New Roman" w:eastAsia="FangSong" w:hAnsi="Times New Roman"/>
          <w:b/>
          <w:bCs/>
        </w:rPr>
        <w:t>扩增</w:t>
      </w:r>
      <w:r w:rsidRPr="008D3553">
        <w:rPr>
          <w:rFonts w:ascii="Times New Roman" w:eastAsia="FangSong" w:hAnsi="Times New Roman"/>
        </w:rPr>
        <w:t>，文库构建无需磁珠清洗或多轮扩增步骤。</w:t>
      </w:r>
    </w:p>
    <w:p w:rsidR="00DA6620" w:rsidRPr="008D3553" w:rsidRDefault="003A1577" w:rsidP="008D3553">
      <w:pPr>
        <w:pStyle w:val="Heading2"/>
        <w:spacing w:line="360" w:lineRule="auto"/>
        <w:rPr>
          <w:rFonts w:ascii="Times New Roman" w:eastAsia="FangSong" w:hAnsi="Times New Roman"/>
        </w:rPr>
      </w:pPr>
      <w:bookmarkStart w:id="4" w:name="图像与表达数据整合"/>
      <w:bookmarkEnd w:id="3"/>
      <w:r w:rsidRPr="008D3553">
        <w:rPr>
          <w:rFonts w:ascii="Times New Roman" w:eastAsia="FangSong" w:hAnsi="Times New Roman"/>
        </w:rPr>
        <w:lastRenderedPageBreak/>
        <w:t xml:space="preserve">2.3 </w:t>
      </w:r>
      <w:r w:rsidRPr="008D3553">
        <w:rPr>
          <w:rFonts w:ascii="Times New Roman" w:eastAsia="FangSong" w:hAnsi="Times New Roman"/>
        </w:rPr>
        <w:t>图像与表达数据整合</w:t>
      </w:r>
    </w:p>
    <w:p w:rsidR="00DA6620" w:rsidRPr="008D3553" w:rsidRDefault="003A1577" w:rsidP="008D3553">
      <w:pPr>
        <w:pStyle w:val="Compact"/>
        <w:numPr>
          <w:ilvl w:val="0"/>
          <w:numId w:val="4"/>
        </w:numPr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</w:rPr>
        <w:t xml:space="preserve">H&amp;E </w:t>
      </w:r>
      <w:r w:rsidRPr="008D3553">
        <w:rPr>
          <w:rFonts w:ascii="Times New Roman" w:eastAsia="FangSong" w:hAnsi="Times New Roman"/>
        </w:rPr>
        <w:t>图像使用</w:t>
      </w:r>
      <w:r w:rsidRPr="008D3553">
        <w:rPr>
          <w:rFonts w:ascii="Times New Roman" w:eastAsia="FangSong" w:hAnsi="Times New Roman"/>
        </w:rPr>
        <w:t xml:space="preserve"> fine-tuned Cellpose </w:t>
      </w:r>
      <w:r w:rsidRPr="008D3553">
        <w:rPr>
          <w:rFonts w:ascii="Times New Roman" w:eastAsia="FangSong" w:hAnsi="Times New Roman"/>
        </w:rPr>
        <w:t>模型进行细胞分割（核</w:t>
      </w:r>
      <w:r w:rsidRPr="008D3553">
        <w:rPr>
          <w:rFonts w:ascii="Times New Roman" w:eastAsia="FangSong" w:hAnsi="Times New Roman"/>
        </w:rPr>
        <w:t xml:space="preserve"> + </w:t>
      </w:r>
      <w:r w:rsidRPr="008D3553">
        <w:rPr>
          <w:rFonts w:ascii="Times New Roman" w:eastAsia="FangSong" w:hAnsi="Times New Roman"/>
        </w:rPr>
        <w:t>胞质区域）。</w:t>
      </w:r>
      <w:r w:rsidRPr="008D3553">
        <w:rPr>
          <w:rFonts w:ascii="Times New Roman" w:eastAsia="FangSong" w:hAnsi="Times New Roman"/>
        </w:rPr>
        <w:t xml:space="preserve">2. Spacemake </w:t>
      </w:r>
      <w:r w:rsidRPr="008D3553">
        <w:rPr>
          <w:rFonts w:ascii="Times New Roman" w:eastAsia="FangSong" w:hAnsi="Times New Roman"/>
        </w:rPr>
        <w:t>工具用于将条形码定位信息与表达量整合。</w:t>
      </w:r>
      <w:r w:rsidRPr="008D3553">
        <w:rPr>
          <w:rFonts w:ascii="Times New Roman" w:eastAsia="FangSong" w:hAnsi="Times New Roman"/>
        </w:rPr>
        <w:t xml:space="preserve">3. </w:t>
      </w:r>
      <w:r w:rsidRPr="008D3553">
        <w:rPr>
          <w:rFonts w:ascii="Times New Roman" w:eastAsia="FangSong" w:hAnsi="Times New Roman"/>
        </w:rPr>
        <w:t>利用</w:t>
      </w:r>
      <w:r w:rsidRPr="008D3553">
        <w:rPr>
          <w:rFonts w:ascii="Times New Roman" w:eastAsia="FangSong" w:hAnsi="Times New Roman"/>
        </w:rPr>
        <w:t xml:space="preserve"> circular fiducials </w:t>
      </w:r>
      <w:r w:rsidRPr="008D3553">
        <w:rPr>
          <w:rFonts w:ascii="Times New Roman" w:eastAsia="FangSong" w:hAnsi="Times New Roman"/>
        </w:rPr>
        <w:t>在图像和空间点间进行自动配准，对齐</w:t>
      </w:r>
      <w:r w:rsidRPr="008D3553">
        <w:rPr>
          <w:rFonts w:ascii="Times New Roman" w:eastAsia="FangSong" w:hAnsi="Times New Roman"/>
        </w:rPr>
        <w:t>精度达</w:t>
      </w:r>
      <w:r w:rsidRPr="008D3553">
        <w:rPr>
          <w:rFonts w:ascii="Times New Roman" w:eastAsia="FangSong" w:hAnsi="Times New Roman"/>
        </w:rPr>
        <w:t xml:space="preserve"> 1 μm</w:t>
      </w:r>
      <w:r w:rsidRPr="008D3553">
        <w:rPr>
          <w:rFonts w:ascii="Times New Roman" w:eastAsia="FangSong" w:hAnsi="Times New Roman"/>
        </w:rPr>
        <w:t>。</w:t>
      </w:r>
    </w:p>
    <w:p w:rsidR="00DA6620" w:rsidRPr="008D3553" w:rsidRDefault="003A1577" w:rsidP="008D3553">
      <w:pPr>
        <w:pStyle w:val="Heading2"/>
        <w:spacing w:line="360" w:lineRule="auto"/>
        <w:rPr>
          <w:rFonts w:ascii="Times New Roman" w:eastAsia="FangSong" w:hAnsi="Times New Roman"/>
        </w:rPr>
      </w:pPr>
      <w:bookmarkStart w:id="5" w:name="三维组织重建"/>
      <w:bookmarkEnd w:id="4"/>
      <w:r w:rsidRPr="008D3553">
        <w:rPr>
          <w:rFonts w:ascii="Times New Roman" w:eastAsia="FangSong" w:hAnsi="Times New Roman"/>
        </w:rPr>
        <w:t xml:space="preserve">2.4 </w:t>
      </w:r>
      <w:r w:rsidRPr="008D3553">
        <w:rPr>
          <w:rFonts w:ascii="Times New Roman" w:eastAsia="FangSong" w:hAnsi="Times New Roman"/>
        </w:rPr>
        <w:t>三维组织重建</w:t>
      </w:r>
    </w:p>
    <w:p w:rsidR="00DA6620" w:rsidRPr="008D3553" w:rsidRDefault="003A1577" w:rsidP="008D3553">
      <w:pPr>
        <w:pStyle w:val="Compact"/>
        <w:numPr>
          <w:ilvl w:val="0"/>
          <w:numId w:val="5"/>
        </w:numPr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</w:rPr>
        <w:t>将多个连续切片进行配准（</w:t>
      </w:r>
      <w:r w:rsidRPr="008D3553">
        <w:rPr>
          <w:rFonts w:ascii="Times New Roman" w:eastAsia="FangSong" w:hAnsi="Times New Roman"/>
        </w:rPr>
        <w:t xml:space="preserve">STIM </w:t>
      </w:r>
      <w:r w:rsidRPr="008D3553">
        <w:rPr>
          <w:rFonts w:ascii="Times New Roman" w:eastAsia="FangSong" w:hAnsi="Times New Roman"/>
        </w:rPr>
        <w:t>工具）。</w:t>
      </w:r>
      <w:r w:rsidRPr="008D3553">
        <w:rPr>
          <w:rFonts w:ascii="Times New Roman" w:eastAsia="FangSong" w:hAnsi="Times New Roman"/>
        </w:rPr>
        <w:t xml:space="preserve">2. </w:t>
      </w:r>
      <w:r w:rsidRPr="008D3553">
        <w:rPr>
          <w:rFonts w:ascii="Times New Roman" w:eastAsia="FangSong" w:hAnsi="Times New Roman"/>
        </w:rPr>
        <w:t>构建交互式</w:t>
      </w:r>
      <w:r w:rsidRPr="008D3553">
        <w:rPr>
          <w:rFonts w:ascii="Times New Roman" w:eastAsia="FangSong" w:hAnsi="Times New Roman"/>
        </w:rPr>
        <w:t xml:space="preserve"> “Virtual Tissue Block”</w:t>
      </w:r>
      <w:r w:rsidRPr="008D3553">
        <w:rPr>
          <w:rFonts w:ascii="Times New Roman" w:eastAsia="FangSong" w:hAnsi="Times New Roman"/>
        </w:rPr>
        <w:t>，使用</w:t>
      </w:r>
      <w:r w:rsidRPr="008D3553">
        <w:rPr>
          <w:rFonts w:ascii="Times New Roman" w:eastAsia="FangSong" w:hAnsi="Times New Roman"/>
        </w:rPr>
        <w:t xml:space="preserve"> 3D </w:t>
      </w:r>
      <w:r w:rsidRPr="008D3553">
        <w:rPr>
          <w:rFonts w:ascii="Times New Roman" w:eastAsia="FangSong" w:hAnsi="Times New Roman"/>
        </w:rPr>
        <w:t>可视化工具展示</w:t>
      </w:r>
      <w:r w:rsidRPr="008D3553">
        <w:rPr>
          <w:rFonts w:ascii="Times New Roman" w:eastAsia="FangSong" w:hAnsi="Times New Roman"/>
        </w:rPr>
        <w:t xml:space="preserve"> transcript intensity, gene clusters </w:t>
      </w:r>
      <w:r w:rsidRPr="008D3553">
        <w:rPr>
          <w:rFonts w:ascii="Times New Roman" w:eastAsia="FangSong" w:hAnsi="Times New Roman"/>
        </w:rPr>
        <w:t>等结构。</w:t>
      </w:r>
      <w:r w:rsidRPr="008D3553">
        <w:rPr>
          <w:rFonts w:ascii="Times New Roman" w:eastAsia="FangSong" w:hAnsi="Times New Roman"/>
        </w:rPr>
        <w:t xml:space="preserve">4. </w:t>
      </w:r>
      <w:r w:rsidRPr="008D3553">
        <w:rPr>
          <w:rFonts w:ascii="Times New Roman" w:eastAsia="FangSong" w:hAnsi="Times New Roman"/>
        </w:rPr>
        <w:t>结果可导入</w:t>
      </w:r>
      <w:r w:rsidRPr="008D3553">
        <w:rPr>
          <w:rFonts w:ascii="Times New Roman" w:eastAsia="FangSong" w:hAnsi="Times New Roman"/>
        </w:rPr>
        <w:t xml:space="preserve"> napari</w:t>
      </w:r>
      <w:r w:rsidRPr="008D3553">
        <w:rPr>
          <w:rFonts w:ascii="Times New Roman" w:eastAsia="FangSong" w:hAnsi="Times New Roman"/>
        </w:rPr>
        <w:t>、</w:t>
      </w:r>
      <w:r w:rsidRPr="008D3553">
        <w:rPr>
          <w:rFonts w:ascii="Times New Roman" w:eastAsia="FangSong" w:hAnsi="Times New Roman"/>
        </w:rPr>
        <w:t>ParaView</w:t>
      </w:r>
      <w:r w:rsidRPr="008D3553">
        <w:rPr>
          <w:rFonts w:ascii="Times New Roman" w:eastAsia="FangSong" w:hAnsi="Times New Roman"/>
        </w:rPr>
        <w:t>、</w:t>
      </w:r>
      <w:r w:rsidRPr="008D3553">
        <w:rPr>
          <w:rFonts w:ascii="Times New Roman" w:eastAsia="FangSong" w:hAnsi="Times New Roman"/>
        </w:rPr>
        <w:t xml:space="preserve">Blender </w:t>
      </w:r>
      <w:r w:rsidRPr="008D3553">
        <w:rPr>
          <w:rFonts w:ascii="Times New Roman" w:eastAsia="FangSong" w:hAnsi="Times New Roman"/>
        </w:rPr>
        <w:t>等工具进一步分析。</w:t>
      </w:r>
    </w:p>
    <w:p w:rsidR="00DA6620" w:rsidRPr="008D3553" w:rsidRDefault="003A1577" w:rsidP="003C1B9D">
      <w:pPr>
        <w:pStyle w:val="FirstParagraph"/>
        <w:spacing w:line="360" w:lineRule="auto"/>
        <w:jc w:val="center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  <w:noProof/>
        </w:rPr>
        <w:drawing>
          <wp:inline distT="0" distB="0" distL="0" distR="0">
            <wp:extent cx="5829672" cy="3701609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figures/2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399" cy="3708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620" w:rsidRPr="008D3553" w:rsidRDefault="003A1577" w:rsidP="008D3553">
      <w:pPr>
        <w:pStyle w:val="Heading1"/>
        <w:spacing w:line="360" w:lineRule="auto"/>
        <w:rPr>
          <w:rFonts w:ascii="Times New Roman" w:eastAsia="FangSong" w:hAnsi="Times New Roman"/>
        </w:rPr>
      </w:pPr>
      <w:bookmarkStart w:id="6" w:name="方法评估与性能表现"/>
      <w:bookmarkEnd w:id="5"/>
      <w:bookmarkEnd w:id="1"/>
      <w:r w:rsidRPr="008D3553">
        <w:rPr>
          <w:rFonts w:ascii="Times New Roman" w:eastAsia="FangSong" w:hAnsi="Times New Roman"/>
        </w:rPr>
        <w:lastRenderedPageBreak/>
        <w:t xml:space="preserve">3. </w:t>
      </w:r>
      <w:r w:rsidRPr="008D3553">
        <w:rPr>
          <w:rFonts w:ascii="Times New Roman" w:eastAsia="FangSong" w:hAnsi="Times New Roman"/>
        </w:rPr>
        <w:t>方法评估与性能表现</w:t>
      </w:r>
    </w:p>
    <w:p w:rsidR="00DA6620" w:rsidRPr="008D3553" w:rsidRDefault="003A1577" w:rsidP="008D3553">
      <w:pPr>
        <w:pStyle w:val="Heading2"/>
        <w:spacing w:line="360" w:lineRule="auto"/>
        <w:rPr>
          <w:rFonts w:ascii="Times New Roman" w:eastAsia="FangSong" w:hAnsi="Times New Roman"/>
        </w:rPr>
      </w:pPr>
      <w:bookmarkStart w:id="7" w:name="实验覆盖组织与细胞类型"/>
      <w:r w:rsidRPr="008D3553">
        <w:rPr>
          <w:rFonts w:ascii="Times New Roman" w:eastAsia="FangSong" w:hAnsi="Times New Roman"/>
        </w:rPr>
        <w:t xml:space="preserve">3.1 </w:t>
      </w:r>
      <w:r w:rsidRPr="008D3553">
        <w:rPr>
          <w:rFonts w:ascii="Times New Roman" w:eastAsia="FangSong" w:hAnsi="Times New Roman"/>
        </w:rPr>
        <w:t>实验覆盖组织与细胞类型</w:t>
      </w:r>
    </w:p>
    <w:tbl>
      <w:tblPr>
        <w:tblStyle w:val="Table"/>
        <w:tblW w:w="5000" w:type="pct"/>
        <w:jc w:val="center"/>
        <w:tblLayout w:type="fixed"/>
        <w:tblLook w:val="0020" w:firstRow="1" w:lastRow="0" w:firstColumn="0" w:lastColumn="0" w:noHBand="0" w:noVBand="0"/>
      </w:tblPr>
      <w:tblGrid>
        <w:gridCol w:w="2450"/>
        <w:gridCol w:w="2226"/>
        <w:gridCol w:w="2450"/>
        <w:gridCol w:w="2450"/>
      </w:tblGrid>
      <w:tr w:rsidR="00DA6620" w:rsidRPr="008D3553" w:rsidTr="003A15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tcW w:w="2026" w:type="dxa"/>
            <w:tcBorders>
              <w:top w:val="single" w:sz="2" w:space="0" w:color="auto"/>
              <w:bottom w:val="single" w:sz="2" w:space="0" w:color="auto"/>
            </w:tcBorders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物种</w:t>
            </w:r>
            <w:r w:rsidRPr="008D3553">
              <w:rPr>
                <w:rFonts w:ascii="Times New Roman" w:eastAsia="FangSong" w:hAnsi="Times New Roman"/>
              </w:rPr>
              <w:t>/</w:t>
            </w:r>
            <w:r w:rsidRPr="008D3553">
              <w:rPr>
                <w:rFonts w:ascii="Times New Roman" w:eastAsia="FangSong" w:hAnsi="Times New Roman"/>
              </w:rPr>
              <w:t>样本</w:t>
            </w:r>
          </w:p>
        </w:tc>
        <w:tc>
          <w:tcPr>
            <w:tcW w:w="1841" w:type="dxa"/>
            <w:tcBorders>
              <w:top w:val="single" w:sz="2" w:space="0" w:color="auto"/>
              <w:bottom w:val="single" w:sz="2" w:space="0" w:color="auto"/>
            </w:tcBorders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应用内容</w:t>
            </w:r>
          </w:p>
        </w:tc>
        <w:tc>
          <w:tcPr>
            <w:tcW w:w="2026" w:type="dxa"/>
            <w:tcBorders>
              <w:top w:val="single" w:sz="2" w:space="0" w:color="auto"/>
              <w:bottom w:val="single" w:sz="2" w:space="0" w:color="auto"/>
            </w:tcBorders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捕获量级</w:t>
            </w:r>
          </w:p>
        </w:tc>
        <w:tc>
          <w:tcPr>
            <w:tcW w:w="2026" w:type="dxa"/>
            <w:tcBorders>
              <w:top w:val="single" w:sz="2" w:space="0" w:color="auto"/>
              <w:bottom w:val="single" w:sz="2" w:space="0" w:color="auto"/>
            </w:tcBorders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特殊亮点</w:t>
            </w:r>
          </w:p>
        </w:tc>
      </w:tr>
      <w:tr w:rsidR="00DA6620" w:rsidRPr="008D3553" w:rsidTr="003A1577">
        <w:trPr>
          <w:jc w:val="center"/>
        </w:trPr>
        <w:tc>
          <w:tcPr>
            <w:tcW w:w="2026" w:type="dxa"/>
            <w:tcBorders>
              <w:top w:val="single" w:sz="2" w:space="0" w:color="auto"/>
            </w:tcBorders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小鼠</w:t>
            </w:r>
            <w:r w:rsidRPr="008D3553">
              <w:rPr>
                <w:rFonts w:ascii="Times New Roman" w:eastAsia="FangSong" w:hAnsi="Times New Roman"/>
              </w:rPr>
              <w:t xml:space="preserve"> E13 </w:t>
            </w:r>
            <w:r w:rsidRPr="008D3553">
              <w:rPr>
                <w:rFonts w:ascii="Times New Roman" w:eastAsia="FangSong" w:hAnsi="Times New Roman"/>
              </w:rPr>
              <w:t>胚胎头部</w:t>
            </w:r>
          </w:p>
        </w:tc>
        <w:tc>
          <w:tcPr>
            <w:tcW w:w="1841" w:type="dxa"/>
            <w:tcBorders>
              <w:top w:val="single" w:sz="2" w:space="0" w:color="auto"/>
            </w:tcBorders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前后脑、视网膜空间谱</w:t>
            </w:r>
            <w:bookmarkStart w:id="8" w:name="_GoBack"/>
            <w:bookmarkEnd w:id="8"/>
            <w:r w:rsidRPr="008D3553">
              <w:rPr>
                <w:rFonts w:ascii="Times New Roman" w:eastAsia="FangSong" w:hAnsi="Times New Roman"/>
              </w:rPr>
              <w:t>系</w:t>
            </w:r>
          </w:p>
        </w:tc>
        <w:tc>
          <w:tcPr>
            <w:tcW w:w="2026" w:type="dxa"/>
            <w:tcBorders>
              <w:top w:val="single" w:sz="2" w:space="0" w:color="auto"/>
            </w:tcBorders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 xml:space="preserve">~60,000 </w:t>
            </w:r>
            <w:r w:rsidRPr="008D3553">
              <w:rPr>
                <w:rFonts w:ascii="Times New Roman" w:eastAsia="FangSong" w:hAnsi="Times New Roman"/>
              </w:rPr>
              <w:t>细胞，</w:t>
            </w:r>
            <w:r w:rsidRPr="008D3553">
              <w:rPr>
                <w:rFonts w:ascii="Times New Roman" w:eastAsia="FangSong" w:hAnsi="Times New Roman"/>
              </w:rPr>
              <w:t xml:space="preserve">&gt;20,000 </w:t>
            </w:r>
            <w:r w:rsidRPr="008D3553">
              <w:rPr>
                <w:rFonts w:ascii="Times New Roman" w:eastAsia="FangSong" w:hAnsi="Times New Roman"/>
              </w:rPr>
              <w:t>基因</w:t>
            </w:r>
          </w:p>
        </w:tc>
        <w:tc>
          <w:tcPr>
            <w:tcW w:w="2026" w:type="dxa"/>
            <w:tcBorders>
              <w:top w:val="single" w:sz="2" w:space="0" w:color="auto"/>
            </w:tcBorders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与</w:t>
            </w:r>
            <w:r w:rsidRPr="008D3553">
              <w:rPr>
                <w:rFonts w:ascii="Times New Roman" w:eastAsia="FangSong" w:hAnsi="Times New Roman"/>
              </w:rPr>
              <w:t xml:space="preserve"> Allen Atlas </w:t>
            </w:r>
            <w:r w:rsidRPr="008D3553">
              <w:rPr>
                <w:rFonts w:ascii="Times New Roman" w:eastAsia="FangSong" w:hAnsi="Times New Roman"/>
              </w:rPr>
              <w:t>精度一致</w:t>
            </w:r>
          </w:p>
        </w:tc>
      </w:tr>
      <w:tr w:rsidR="00DA6620" w:rsidRPr="008D3553" w:rsidTr="003A1577">
        <w:trPr>
          <w:jc w:val="center"/>
        </w:trPr>
        <w:tc>
          <w:tcPr>
            <w:tcW w:w="2026" w:type="dxa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成人鼠海马</w:t>
            </w:r>
          </w:p>
        </w:tc>
        <w:tc>
          <w:tcPr>
            <w:tcW w:w="1841" w:type="dxa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亚细胞定位验证</w:t>
            </w:r>
          </w:p>
        </w:tc>
        <w:tc>
          <w:tcPr>
            <w:tcW w:w="2026" w:type="dxa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 xml:space="preserve">MALAT1 </w:t>
            </w:r>
            <w:r w:rsidRPr="008D3553">
              <w:rPr>
                <w:rFonts w:ascii="Times New Roman" w:eastAsia="FangSong" w:hAnsi="Times New Roman"/>
              </w:rPr>
              <w:t>与线粒体转录本在核</w:t>
            </w:r>
            <w:r w:rsidRPr="008D3553">
              <w:rPr>
                <w:rFonts w:ascii="Times New Roman" w:eastAsia="FangSong" w:hAnsi="Times New Roman"/>
              </w:rPr>
              <w:t>/</w:t>
            </w:r>
            <w:r w:rsidRPr="008D3553">
              <w:rPr>
                <w:rFonts w:ascii="Times New Roman" w:eastAsia="FangSong" w:hAnsi="Times New Roman"/>
              </w:rPr>
              <w:t>胞质间定位精确</w:t>
            </w:r>
          </w:p>
        </w:tc>
        <w:tc>
          <w:tcPr>
            <w:tcW w:w="2026" w:type="dxa"/>
          </w:tcPr>
          <w:p w:rsidR="00DA6620" w:rsidRPr="008D3553" w:rsidRDefault="00DA6620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</w:p>
        </w:tc>
      </w:tr>
      <w:tr w:rsidR="00DA6620" w:rsidRPr="008D3553" w:rsidTr="003A1577">
        <w:trPr>
          <w:jc w:val="center"/>
        </w:trPr>
        <w:tc>
          <w:tcPr>
            <w:tcW w:w="2026" w:type="dxa"/>
            <w:tcBorders>
              <w:bottom w:val="single" w:sz="4" w:space="0" w:color="auto"/>
            </w:tcBorders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人类</w:t>
            </w:r>
            <w:r w:rsidRPr="008D3553">
              <w:rPr>
                <w:rFonts w:ascii="Times New Roman" w:eastAsia="FangSong" w:hAnsi="Times New Roman"/>
              </w:rPr>
              <w:t xml:space="preserve"> HNSCC </w:t>
            </w:r>
            <w:r w:rsidRPr="008D3553">
              <w:rPr>
                <w:rFonts w:ascii="Times New Roman" w:eastAsia="FangSong" w:hAnsi="Times New Roman"/>
              </w:rPr>
              <w:t>原发灶与淋巴结转移</w:t>
            </w:r>
          </w:p>
        </w:tc>
        <w:tc>
          <w:tcPr>
            <w:tcW w:w="1841" w:type="dxa"/>
            <w:tcBorders>
              <w:bottom w:val="single" w:sz="4" w:space="0" w:color="auto"/>
            </w:tcBorders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肿瘤</w:t>
            </w:r>
            <w:r w:rsidRPr="008D3553">
              <w:rPr>
                <w:rFonts w:ascii="Times New Roman" w:eastAsia="FangSong" w:hAnsi="Times New Roman"/>
              </w:rPr>
              <w:t>-</w:t>
            </w:r>
            <w:r w:rsidRPr="008D3553">
              <w:rPr>
                <w:rFonts w:ascii="Times New Roman" w:eastAsia="FangSong" w:hAnsi="Times New Roman"/>
              </w:rPr>
              <w:t>免疫空间构型</w:t>
            </w:r>
          </w:p>
        </w:tc>
        <w:tc>
          <w:tcPr>
            <w:tcW w:w="2026" w:type="dxa"/>
            <w:tcBorders>
              <w:bottom w:val="single" w:sz="4" w:space="0" w:color="auto"/>
            </w:tcBorders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 xml:space="preserve">&gt;1M </w:t>
            </w:r>
            <w:r w:rsidRPr="008D3553">
              <w:rPr>
                <w:rFonts w:ascii="Times New Roman" w:eastAsia="FangSong" w:hAnsi="Times New Roman"/>
              </w:rPr>
              <w:t>细胞</w:t>
            </w:r>
            <w:r w:rsidRPr="008D3553">
              <w:rPr>
                <w:rFonts w:ascii="Times New Roman" w:eastAsia="FangSong" w:hAnsi="Times New Roman"/>
              </w:rPr>
              <w:t>, 850M UMI</w:t>
            </w:r>
          </w:p>
        </w:tc>
        <w:tc>
          <w:tcPr>
            <w:tcW w:w="2026" w:type="dxa"/>
            <w:tcBorders>
              <w:bottom w:val="single" w:sz="4" w:space="0" w:color="auto"/>
            </w:tcBorders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识别转移边界处新生物标志物</w:t>
            </w:r>
          </w:p>
        </w:tc>
      </w:tr>
    </w:tbl>
    <w:p w:rsidR="00DA6620" w:rsidRPr="008D3553" w:rsidRDefault="003A1577" w:rsidP="008D3553">
      <w:pPr>
        <w:pStyle w:val="Heading2"/>
        <w:spacing w:line="360" w:lineRule="auto"/>
        <w:rPr>
          <w:rFonts w:ascii="Times New Roman" w:eastAsia="FangSong" w:hAnsi="Times New Roman"/>
        </w:rPr>
      </w:pPr>
      <w:bookmarkStart w:id="9" w:name="细胞分辨率与文库性能"/>
      <w:bookmarkEnd w:id="7"/>
      <w:r w:rsidRPr="008D3553">
        <w:rPr>
          <w:rFonts w:ascii="Times New Roman" w:eastAsia="FangSong" w:hAnsi="Times New Roman"/>
        </w:rPr>
        <w:t xml:space="preserve">3.2 </w:t>
      </w:r>
      <w:r w:rsidRPr="008D3553">
        <w:rPr>
          <w:rFonts w:ascii="Times New Roman" w:eastAsia="FangSong" w:hAnsi="Times New Roman"/>
        </w:rPr>
        <w:t>细胞分辨率与文库性能</w:t>
      </w:r>
    </w:p>
    <w:p w:rsidR="00DA6620" w:rsidRPr="008D3553" w:rsidRDefault="003A1577" w:rsidP="008D3553">
      <w:pPr>
        <w:pStyle w:val="Compact"/>
        <w:numPr>
          <w:ilvl w:val="0"/>
          <w:numId w:val="6"/>
        </w:numPr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</w:rPr>
        <w:t>平均每细胞可捕获</w:t>
      </w:r>
      <w:r w:rsidRPr="008D3553">
        <w:rPr>
          <w:rFonts w:ascii="Times New Roman" w:eastAsia="FangSong" w:hAnsi="Times New Roman"/>
        </w:rPr>
        <w:t xml:space="preserve"> 600–2,000 </w:t>
      </w:r>
      <w:r w:rsidRPr="008D3553">
        <w:rPr>
          <w:rFonts w:ascii="Times New Roman" w:eastAsia="FangSong" w:hAnsi="Times New Roman"/>
        </w:rPr>
        <w:t>个转录本。</w:t>
      </w:r>
      <w:r w:rsidRPr="008D3553">
        <w:rPr>
          <w:rFonts w:ascii="Times New Roman" w:eastAsia="FangSong" w:hAnsi="Times New Roman"/>
        </w:rPr>
        <w:t xml:space="preserve">2. </w:t>
      </w:r>
      <w:r w:rsidRPr="008D3553">
        <w:rPr>
          <w:rFonts w:ascii="Times New Roman" w:eastAsia="FangSong" w:hAnsi="Times New Roman"/>
        </w:rPr>
        <w:t>文库复杂度高，</w:t>
      </w:r>
      <w:r w:rsidRPr="008D3553">
        <w:rPr>
          <w:rFonts w:ascii="Times New Roman" w:eastAsia="FangSong" w:hAnsi="Times New Roman"/>
        </w:rPr>
        <w:t xml:space="preserve">Reads-to-UMI </w:t>
      </w:r>
      <w:r w:rsidRPr="008D3553">
        <w:rPr>
          <w:rFonts w:ascii="Times New Roman" w:eastAsia="FangSong" w:hAnsi="Times New Roman"/>
        </w:rPr>
        <w:t>比接近</w:t>
      </w:r>
      <w:r w:rsidRPr="008D3553">
        <w:rPr>
          <w:rFonts w:ascii="Times New Roman" w:eastAsia="FangSong" w:hAnsi="Times New Roman"/>
        </w:rPr>
        <w:t xml:space="preserve"> 3</w:t>
      </w:r>
      <w:r w:rsidRPr="008D3553">
        <w:rPr>
          <w:rFonts w:ascii="Times New Roman" w:eastAsia="FangSong" w:hAnsi="Times New Roman"/>
        </w:rPr>
        <w:t>。</w:t>
      </w:r>
      <w:r w:rsidRPr="008D3553">
        <w:rPr>
          <w:rFonts w:ascii="Times New Roman" w:eastAsia="FangSong" w:hAnsi="Times New Roman"/>
        </w:rPr>
        <w:t xml:space="preserve">3. </w:t>
      </w:r>
      <w:r w:rsidRPr="008D3553">
        <w:rPr>
          <w:rFonts w:ascii="Times New Roman" w:eastAsia="FangSong" w:hAnsi="Times New Roman"/>
        </w:rPr>
        <w:t>与</w:t>
      </w:r>
      <w:r w:rsidRPr="008D3553">
        <w:rPr>
          <w:rFonts w:ascii="Times New Roman" w:eastAsia="FangSong" w:hAnsi="Times New Roman"/>
        </w:rPr>
        <w:t xml:space="preserve"> Slide-seqV2</w:t>
      </w:r>
      <w:r w:rsidRPr="008D3553">
        <w:rPr>
          <w:rFonts w:ascii="Times New Roman" w:eastAsia="FangSong" w:hAnsi="Times New Roman"/>
        </w:rPr>
        <w:t>、</w:t>
      </w:r>
      <w:r w:rsidRPr="008D3553">
        <w:rPr>
          <w:rFonts w:ascii="Times New Roman" w:eastAsia="FangSong" w:hAnsi="Times New Roman"/>
        </w:rPr>
        <w:t xml:space="preserve">Visium </w:t>
      </w:r>
      <w:r w:rsidRPr="008D3553">
        <w:rPr>
          <w:rFonts w:ascii="Times New Roman" w:eastAsia="FangSong" w:hAnsi="Times New Roman"/>
        </w:rPr>
        <w:t>相比，在相同测序深度下具备更高捕获效率。</w:t>
      </w:r>
      <w:r w:rsidRPr="008D3553">
        <w:rPr>
          <w:rFonts w:ascii="Times New Roman" w:eastAsia="FangSong" w:hAnsi="Times New Roman"/>
        </w:rPr>
        <w:t xml:space="preserve">4. </w:t>
      </w:r>
      <w:r w:rsidRPr="008D3553">
        <w:rPr>
          <w:rFonts w:ascii="Times New Roman" w:eastAsia="FangSong" w:hAnsi="Times New Roman"/>
        </w:rPr>
        <w:t>支持高通量：单人</w:t>
      </w:r>
      <w:r w:rsidRPr="008D3553">
        <w:rPr>
          <w:rFonts w:ascii="Times New Roman" w:eastAsia="FangSong" w:hAnsi="Times New Roman"/>
        </w:rPr>
        <w:t xml:space="preserve"> 3 </w:t>
      </w:r>
      <w:r w:rsidRPr="008D3553">
        <w:rPr>
          <w:rFonts w:ascii="Times New Roman" w:eastAsia="FangSong" w:hAnsi="Times New Roman"/>
        </w:rPr>
        <w:t>天可制备</w:t>
      </w:r>
      <w:r w:rsidRPr="008D3553">
        <w:rPr>
          <w:rFonts w:ascii="Times New Roman" w:eastAsia="FangSong" w:hAnsi="Times New Roman"/>
        </w:rPr>
        <w:t xml:space="preserve"> 10–15 </w:t>
      </w:r>
      <w:r w:rsidRPr="008D3553">
        <w:rPr>
          <w:rFonts w:ascii="Times New Roman" w:eastAsia="FangSong" w:hAnsi="Times New Roman"/>
        </w:rPr>
        <w:t>个文库。</w:t>
      </w:r>
    </w:p>
    <w:p w:rsidR="00DA6620" w:rsidRPr="008D3553" w:rsidRDefault="003A1577" w:rsidP="008D3553">
      <w:pPr>
        <w:pStyle w:val="Heading2"/>
        <w:spacing w:line="360" w:lineRule="auto"/>
        <w:rPr>
          <w:rFonts w:ascii="Times New Roman" w:eastAsia="FangSong" w:hAnsi="Times New Roman"/>
        </w:rPr>
      </w:pPr>
      <w:bookmarkStart w:id="10" w:name="亚细胞定位能力验证"/>
      <w:bookmarkEnd w:id="9"/>
      <w:r w:rsidRPr="008D3553">
        <w:rPr>
          <w:rFonts w:ascii="Times New Roman" w:eastAsia="FangSong" w:hAnsi="Times New Roman"/>
        </w:rPr>
        <w:t xml:space="preserve">3.3 </w:t>
      </w:r>
      <w:r w:rsidRPr="008D3553">
        <w:rPr>
          <w:rFonts w:ascii="Times New Roman" w:eastAsia="FangSong" w:hAnsi="Times New Roman"/>
        </w:rPr>
        <w:t>亚细胞定位能力验证</w:t>
      </w:r>
    </w:p>
    <w:p w:rsidR="00DA6620" w:rsidRPr="008D3553" w:rsidRDefault="003A1577" w:rsidP="008D3553">
      <w:pPr>
        <w:pStyle w:val="FirstParagraph"/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</w:rPr>
        <w:t>在海马组织中核定位转录本</w:t>
      </w:r>
      <w:r w:rsidRPr="008D3553">
        <w:rPr>
          <w:rFonts w:ascii="Times New Roman" w:eastAsia="FangSong" w:hAnsi="Times New Roman"/>
        </w:rPr>
        <w:t xml:space="preserve"> MALAT1 </w:t>
      </w:r>
      <w:r w:rsidRPr="008D3553">
        <w:rPr>
          <w:rFonts w:ascii="Times New Roman" w:eastAsia="FangSong" w:hAnsi="Times New Roman"/>
        </w:rPr>
        <w:t>显著集中于核区域，线粒体基因则富集于胞质区域，不同细胞密度区域中也维持这种富集模式，验证其亚细胞稳定性。</w:t>
      </w:r>
    </w:p>
    <w:p w:rsidR="00DA6620" w:rsidRPr="008D3553" w:rsidRDefault="003A1577" w:rsidP="008D3553">
      <w:pPr>
        <w:pStyle w:val="BodyText"/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  <w:noProof/>
        </w:rPr>
        <w:lastRenderedPageBreak/>
        <w:drawing>
          <wp:inline distT="0" distB="0" distL="0" distR="0">
            <wp:extent cx="5334000" cy="5256399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figures/3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56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620" w:rsidRPr="008D3553" w:rsidRDefault="003A1577" w:rsidP="008D3553">
      <w:pPr>
        <w:pStyle w:val="Heading1"/>
        <w:spacing w:line="360" w:lineRule="auto"/>
        <w:rPr>
          <w:rFonts w:ascii="Times New Roman" w:eastAsia="FangSong" w:hAnsi="Times New Roman"/>
        </w:rPr>
      </w:pPr>
      <w:bookmarkStart w:id="11" w:name="应用展示与发现"/>
      <w:bookmarkEnd w:id="6"/>
      <w:bookmarkEnd w:id="10"/>
      <w:r w:rsidRPr="008D3553">
        <w:rPr>
          <w:rFonts w:ascii="Times New Roman" w:eastAsia="FangSong" w:hAnsi="Times New Roman"/>
        </w:rPr>
        <w:t xml:space="preserve">4. </w:t>
      </w:r>
      <w:r w:rsidRPr="008D3553">
        <w:rPr>
          <w:rFonts w:ascii="Times New Roman" w:eastAsia="FangSong" w:hAnsi="Times New Roman"/>
        </w:rPr>
        <w:t>应用展示与发现</w:t>
      </w:r>
    </w:p>
    <w:p w:rsidR="00DA6620" w:rsidRPr="008D3553" w:rsidRDefault="003A1577" w:rsidP="008D3553">
      <w:pPr>
        <w:pStyle w:val="Heading2"/>
        <w:spacing w:line="360" w:lineRule="auto"/>
        <w:rPr>
          <w:rFonts w:ascii="Times New Roman" w:eastAsia="FangSong" w:hAnsi="Times New Roman"/>
        </w:rPr>
      </w:pPr>
      <w:bookmarkStart w:id="12" w:name="空间结构驱动的生物标志物识别"/>
      <w:r w:rsidRPr="008D3553">
        <w:rPr>
          <w:rFonts w:ascii="Times New Roman" w:eastAsia="FangSong" w:hAnsi="Times New Roman"/>
        </w:rPr>
        <w:t xml:space="preserve">4.1 </w:t>
      </w:r>
      <w:r w:rsidRPr="008D3553">
        <w:rPr>
          <w:rFonts w:ascii="Times New Roman" w:eastAsia="FangSong" w:hAnsi="Times New Roman"/>
        </w:rPr>
        <w:t>空间结构驱动的生物标志物识别</w:t>
      </w:r>
    </w:p>
    <w:p w:rsidR="00DA6620" w:rsidRPr="008D3553" w:rsidRDefault="003A1577" w:rsidP="008D3553">
      <w:pPr>
        <w:pStyle w:val="FirstParagraph"/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</w:rPr>
        <w:t>在人类头颈癌转移性淋</w:t>
      </w:r>
      <w:r w:rsidRPr="008D3553">
        <w:rPr>
          <w:rFonts w:ascii="Times New Roman" w:eastAsia="FangSong" w:hAnsi="Times New Roman"/>
        </w:rPr>
        <w:t>巴结中建立了跨</w:t>
      </w:r>
      <w:r w:rsidRPr="008D3553">
        <w:rPr>
          <w:rFonts w:ascii="Times New Roman" w:eastAsia="FangSong" w:hAnsi="Times New Roman"/>
        </w:rPr>
        <w:t xml:space="preserve"> 350 μm </w:t>
      </w:r>
      <w:r w:rsidRPr="008D3553">
        <w:rPr>
          <w:rFonts w:ascii="Times New Roman" w:eastAsia="FangSong" w:hAnsi="Times New Roman"/>
        </w:rPr>
        <w:t>深度的</w:t>
      </w:r>
      <w:r w:rsidRPr="008D3553">
        <w:rPr>
          <w:rFonts w:ascii="Times New Roman" w:eastAsia="FangSong" w:hAnsi="Times New Roman"/>
        </w:rPr>
        <w:t xml:space="preserve"> 3D </w:t>
      </w:r>
      <w:r w:rsidRPr="008D3553">
        <w:rPr>
          <w:rFonts w:ascii="Times New Roman" w:eastAsia="FangSong" w:hAnsi="Times New Roman"/>
        </w:rPr>
        <w:t>虚拟组织块，在肿瘤</w:t>
      </w:r>
      <w:r w:rsidRPr="008D3553">
        <w:rPr>
          <w:rFonts w:ascii="Times New Roman" w:eastAsia="FangSong" w:hAnsi="Times New Roman"/>
        </w:rPr>
        <w:t>-</w:t>
      </w:r>
      <w:r w:rsidRPr="008D3553">
        <w:rPr>
          <w:rFonts w:ascii="Times New Roman" w:eastAsia="FangSong" w:hAnsi="Times New Roman"/>
        </w:rPr>
        <w:t>淋巴边界处发现富集的巨噬细胞群与胆固醇合成信号，显示</w:t>
      </w:r>
      <w:r w:rsidRPr="008D3553">
        <w:rPr>
          <w:rFonts w:ascii="Times New Roman" w:eastAsia="FangSong" w:hAnsi="Times New Roman"/>
        </w:rPr>
        <w:t xml:space="preserve"> Open-ST </w:t>
      </w:r>
      <w:r w:rsidRPr="008D3553">
        <w:rPr>
          <w:rFonts w:ascii="Times New Roman" w:eastAsia="FangSong" w:hAnsi="Times New Roman"/>
        </w:rPr>
        <w:t>能发现</w:t>
      </w:r>
      <w:r w:rsidRPr="008D3553">
        <w:rPr>
          <w:rFonts w:ascii="Times New Roman" w:eastAsia="FangSong" w:hAnsi="Times New Roman"/>
        </w:rPr>
        <w:t xml:space="preserve"> 2D </w:t>
      </w:r>
      <w:r w:rsidRPr="008D3553">
        <w:rPr>
          <w:rFonts w:ascii="Times New Roman" w:eastAsia="FangSong" w:hAnsi="Times New Roman"/>
        </w:rPr>
        <w:t>不可见的重要微结构。</w:t>
      </w:r>
    </w:p>
    <w:p w:rsidR="00DA6620" w:rsidRPr="008D3553" w:rsidRDefault="003A1577" w:rsidP="008D3553">
      <w:pPr>
        <w:pStyle w:val="Heading2"/>
        <w:spacing w:line="360" w:lineRule="auto"/>
        <w:rPr>
          <w:rFonts w:ascii="Times New Roman" w:eastAsia="FangSong" w:hAnsi="Times New Roman"/>
        </w:rPr>
      </w:pPr>
      <w:bookmarkStart w:id="13" w:name="空间细胞通信分析"/>
      <w:bookmarkEnd w:id="12"/>
      <w:r w:rsidRPr="008D3553">
        <w:rPr>
          <w:rFonts w:ascii="Times New Roman" w:eastAsia="FangSong" w:hAnsi="Times New Roman"/>
        </w:rPr>
        <w:lastRenderedPageBreak/>
        <w:t xml:space="preserve">4.2 </w:t>
      </w:r>
      <w:r w:rsidRPr="008D3553">
        <w:rPr>
          <w:rFonts w:ascii="Times New Roman" w:eastAsia="FangSong" w:hAnsi="Times New Roman"/>
        </w:rPr>
        <w:t>空间细胞通信分析</w:t>
      </w:r>
    </w:p>
    <w:p w:rsidR="00DA6620" w:rsidRPr="008D3553" w:rsidRDefault="003A1577" w:rsidP="008D3553">
      <w:pPr>
        <w:pStyle w:val="FirstParagraph"/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</w:rPr>
        <w:t>通过</w:t>
      </w:r>
      <w:r w:rsidRPr="008D3553">
        <w:rPr>
          <w:rFonts w:ascii="Times New Roman" w:eastAsia="FangSong" w:hAnsi="Times New Roman"/>
        </w:rPr>
        <w:t xml:space="preserve"> ligand-receptor </w:t>
      </w:r>
      <w:r w:rsidRPr="008D3553">
        <w:rPr>
          <w:rFonts w:ascii="Times New Roman" w:eastAsia="FangSong" w:hAnsi="Times New Roman"/>
        </w:rPr>
        <w:t>分析识别肿瘤原发灶中活跃的细胞通讯热点，发现这些通讯结构在转移灶中被打断，提示免疫逃逸机制。</w:t>
      </w:r>
    </w:p>
    <w:p w:rsidR="00DA6620" w:rsidRPr="008D3553" w:rsidRDefault="003A1577" w:rsidP="008D3553">
      <w:pPr>
        <w:pStyle w:val="Heading1"/>
        <w:spacing w:line="360" w:lineRule="auto"/>
        <w:rPr>
          <w:rFonts w:ascii="Times New Roman" w:eastAsia="FangSong" w:hAnsi="Times New Roman"/>
        </w:rPr>
      </w:pPr>
      <w:bookmarkStart w:id="14" w:name="与其他方法的比较"/>
      <w:bookmarkEnd w:id="11"/>
      <w:bookmarkEnd w:id="13"/>
      <w:r w:rsidRPr="008D3553">
        <w:rPr>
          <w:rFonts w:ascii="Times New Roman" w:eastAsia="FangSong" w:hAnsi="Times New Roman"/>
        </w:rPr>
        <w:t xml:space="preserve">5. </w:t>
      </w:r>
      <w:r w:rsidRPr="008D3553">
        <w:rPr>
          <w:rFonts w:ascii="Times New Roman" w:eastAsia="FangSong" w:hAnsi="Times New Roman"/>
        </w:rPr>
        <w:t>与其他方法的比较</w:t>
      </w:r>
    </w:p>
    <w:tbl>
      <w:tblPr>
        <w:tblStyle w:val="Table"/>
        <w:tblW w:w="0" w:type="auto"/>
        <w:jc w:val="center"/>
        <w:tblLook w:val="0020" w:firstRow="1" w:lastRow="0" w:firstColumn="0" w:lastColumn="0" w:noHBand="0" w:noVBand="0"/>
      </w:tblPr>
      <w:tblGrid>
        <w:gridCol w:w="1403"/>
        <w:gridCol w:w="1312"/>
        <w:gridCol w:w="936"/>
        <w:gridCol w:w="1176"/>
        <w:gridCol w:w="1530"/>
      </w:tblGrid>
      <w:tr w:rsidR="00DA6620" w:rsidRPr="008D3553" w:rsidTr="00B11E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方法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分辨率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成本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是否开源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是否支持</w:t>
            </w:r>
            <w:r w:rsidRPr="008D3553">
              <w:rPr>
                <w:rFonts w:ascii="Times New Roman" w:eastAsia="FangSong" w:hAnsi="Times New Roman"/>
              </w:rPr>
              <w:t xml:space="preserve"> 3D</w:t>
            </w:r>
          </w:p>
        </w:tc>
      </w:tr>
      <w:tr w:rsidR="00DA6620" w:rsidRPr="008D3553" w:rsidTr="00B11E2E">
        <w:trPr>
          <w:jc w:val="center"/>
        </w:trPr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  <w:b/>
                <w:bCs/>
              </w:rPr>
              <w:t>Open-ST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  <w:b/>
                <w:bCs/>
              </w:rPr>
              <w:t>0.6 μm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  <w:b/>
                <w:bCs/>
              </w:rPr>
              <w:t>&lt;€130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Segoe UI Emoji" w:eastAsia="FangSong" w:hAnsi="Segoe UI Emoji" w:cs="Segoe UI Emoji"/>
              </w:rPr>
              <w:t>✅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Segoe UI Emoji" w:eastAsia="FangSong" w:hAnsi="Segoe UI Emoji" w:cs="Segoe UI Emoji"/>
              </w:rPr>
              <w:t>✅</w:t>
            </w:r>
          </w:p>
        </w:tc>
      </w:tr>
      <w:tr w:rsidR="00DA6620" w:rsidRPr="008D3553" w:rsidTr="00B11E2E">
        <w:trPr>
          <w:jc w:val="center"/>
        </w:trPr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10X Visium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55 μm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Style w:val="VerbatimChar"/>
                <w:rFonts w:ascii="Times New Roman" w:eastAsia="FangSong" w:hAnsi="Times New Roman"/>
              </w:rPr>
              <w:t>$$$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Segoe UI Emoji" w:eastAsia="FangSong" w:hAnsi="Segoe UI Emoji" w:cs="Segoe UI Emoji"/>
              </w:rPr>
              <w:t>❌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Segoe UI Emoji" w:eastAsia="FangSong" w:hAnsi="Segoe UI Emoji" w:cs="Segoe UI Emoji"/>
              </w:rPr>
              <w:t>❌</w:t>
            </w:r>
          </w:p>
        </w:tc>
      </w:tr>
      <w:tr w:rsidR="00DA6620" w:rsidRPr="008D3553" w:rsidTr="00B11E2E">
        <w:trPr>
          <w:jc w:val="center"/>
        </w:trPr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Slide-seqV2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10 μm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Style w:val="VerbatimChar"/>
                <w:rFonts w:ascii="Times New Roman" w:eastAsia="FangSong" w:hAnsi="Times New Roman"/>
              </w:rPr>
              <w:t>$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Segoe UI Emoji" w:eastAsia="FangSong" w:hAnsi="Segoe UI Emoji" w:cs="Segoe UI Emoji"/>
              </w:rPr>
              <w:t>✅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Segoe UI Emoji" w:eastAsia="FangSong" w:hAnsi="Segoe UI Emoji" w:cs="Segoe UI Emoji"/>
              </w:rPr>
              <w:t>❌</w:t>
            </w:r>
          </w:p>
        </w:tc>
      </w:tr>
      <w:tr w:rsidR="00DA6620" w:rsidRPr="008D3553" w:rsidTr="00B11E2E">
        <w:trPr>
          <w:jc w:val="center"/>
        </w:trPr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CosMx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1 μm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Style w:val="VerbatimChar"/>
                <w:rFonts w:ascii="Times New Roman" w:eastAsia="FangSong" w:hAnsi="Times New Roman"/>
              </w:rPr>
              <w:t>$$$$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Segoe UI Emoji" w:eastAsia="FangSong" w:hAnsi="Segoe UI Emoji" w:cs="Segoe UI Emoji"/>
              </w:rPr>
              <w:t>❌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Segoe UI Emoji" w:eastAsia="FangSong" w:hAnsi="Segoe UI Emoji" w:cs="Segoe UI Emoji"/>
              </w:rPr>
              <w:t>❌</w:t>
            </w:r>
          </w:p>
        </w:tc>
      </w:tr>
      <w:tr w:rsidR="00DA6620" w:rsidRPr="008D3553" w:rsidTr="00B11E2E">
        <w:trPr>
          <w:jc w:val="center"/>
        </w:trPr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StereoSeq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0.5–0.7 μm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Times New Roman" w:eastAsia="FangSong" w:hAnsi="Times New Roman"/>
              </w:rPr>
              <w:t>不公开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Segoe UI Emoji" w:eastAsia="FangSong" w:hAnsi="Segoe UI Emoji" w:cs="Segoe UI Emoji"/>
              </w:rPr>
              <w:t>❌</w:t>
            </w:r>
          </w:p>
        </w:tc>
        <w:tc>
          <w:tcPr>
            <w:tcW w:w="0" w:type="auto"/>
          </w:tcPr>
          <w:p w:rsidR="00DA6620" w:rsidRPr="008D3553" w:rsidRDefault="003A1577" w:rsidP="008D3553">
            <w:pPr>
              <w:pStyle w:val="Compact"/>
              <w:spacing w:line="360" w:lineRule="auto"/>
              <w:rPr>
                <w:rFonts w:ascii="Times New Roman" w:eastAsia="FangSong" w:hAnsi="Times New Roman"/>
              </w:rPr>
            </w:pPr>
            <w:r w:rsidRPr="008D3553">
              <w:rPr>
                <w:rFonts w:ascii="Segoe UI Emoji" w:eastAsia="FangSong" w:hAnsi="Segoe UI Emoji" w:cs="Segoe UI Emoji"/>
              </w:rPr>
              <w:t>❌</w:t>
            </w:r>
          </w:p>
        </w:tc>
      </w:tr>
    </w:tbl>
    <w:p w:rsidR="00DA6620" w:rsidRPr="008D3553" w:rsidRDefault="003A1577" w:rsidP="008D3553">
      <w:pPr>
        <w:pStyle w:val="BodyText"/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</w:rPr>
        <w:t xml:space="preserve">Open-ST </w:t>
      </w:r>
      <w:r w:rsidRPr="008D3553">
        <w:rPr>
          <w:rFonts w:ascii="Times New Roman" w:eastAsia="FangSong" w:hAnsi="Times New Roman"/>
        </w:rPr>
        <w:t>是目前少数能以极高分辨率进行全转录组测序，并以开放工具链支持</w:t>
      </w:r>
      <w:r w:rsidRPr="008D3553">
        <w:rPr>
          <w:rFonts w:ascii="Times New Roman" w:eastAsia="FangSong" w:hAnsi="Times New Roman"/>
        </w:rPr>
        <w:t xml:space="preserve"> 3D </w:t>
      </w:r>
      <w:r w:rsidRPr="008D3553">
        <w:rPr>
          <w:rFonts w:ascii="Times New Roman" w:eastAsia="FangSong" w:hAnsi="Times New Roman"/>
        </w:rPr>
        <w:t>重建的平台之一。</w:t>
      </w:r>
    </w:p>
    <w:p w:rsidR="00DA6620" w:rsidRPr="008D3553" w:rsidRDefault="003A1577" w:rsidP="008D3553">
      <w:pPr>
        <w:pStyle w:val="Heading1"/>
        <w:spacing w:line="360" w:lineRule="auto"/>
        <w:rPr>
          <w:rFonts w:ascii="Times New Roman" w:eastAsia="FangSong" w:hAnsi="Times New Roman"/>
        </w:rPr>
      </w:pPr>
      <w:bookmarkStart w:id="15" w:name="总结与展望"/>
      <w:bookmarkEnd w:id="14"/>
      <w:r w:rsidRPr="008D3553">
        <w:rPr>
          <w:rFonts w:ascii="Times New Roman" w:eastAsia="FangSong" w:hAnsi="Times New Roman"/>
        </w:rPr>
        <w:t xml:space="preserve">6. </w:t>
      </w:r>
      <w:r w:rsidRPr="008D3553">
        <w:rPr>
          <w:rFonts w:ascii="Times New Roman" w:eastAsia="FangSong" w:hAnsi="Times New Roman"/>
        </w:rPr>
        <w:t>总结与展望</w:t>
      </w:r>
    </w:p>
    <w:p w:rsidR="00DA6620" w:rsidRPr="008D3553" w:rsidRDefault="003A1577" w:rsidP="008D3553">
      <w:pPr>
        <w:pStyle w:val="FirstParagraph"/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</w:rPr>
        <w:t xml:space="preserve">Open-ST </w:t>
      </w:r>
      <w:r w:rsidRPr="008D3553">
        <w:rPr>
          <w:rFonts w:ascii="Times New Roman" w:eastAsia="FangSong" w:hAnsi="Times New Roman"/>
        </w:rPr>
        <w:t>通过对传统测序平台的再设计，为空间组学研究带来革新式解决方案。其开源、低成本、高灵活性的特性，使其特别适合：</w:t>
      </w:r>
    </w:p>
    <w:p w:rsidR="00DA6620" w:rsidRPr="008D3553" w:rsidRDefault="003A1577" w:rsidP="008D3553">
      <w:pPr>
        <w:pStyle w:val="Compact"/>
        <w:numPr>
          <w:ilvl w:val="0"/>
          <w:numId w:val="7"/>
        </w:numPr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</w:rPr>
        <w:t>探索肿瘤异质性与微环境互作；</w:t>
      </w:r>
    </w:p>
    <w:p w:rsidR="00DA6620" w:rsidRPr="008D3553" w:rsidRDefault="003A1577" w:rsidP="008D3553">
      <w:pPr>
        <w:pStyle w:val="Compact"/>
        <w:numPr>
          <w:ilvl w:val="0"/>
          <w:numId w:val="7"/>
        </w:numPr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</w:rPr>
        <w:t>构建发育过程中的三维表达图谱；</w:t>
      </w:r>
    </w:p>
    <w:p w:rsidR="00DA6620" w:rsidRPr="008D3553" w:rsidRDefault="003A1577" w:rsidP="008D3553">
      <w:pPr>
        <w:pStyle w:val="Compact"/>
        <w:numPr>
          <w:ilvl w:val="0"/>
          <w:numId w:val="7"/>
        </w:numPr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</w:rPr>
        <w:t>弥合</w:t>
      </w:r>
      <w:r w:rsidRPr="008D3553">
        <w:rPr>
          <w:rFonts w:ascii="Times New Roman" w:eastAsia="FangSong" w:hAnsi="Times New Roman"/>
        </w:rPr>
        <w:t xml:space="preserve"> bulk RNA </w:t>
      </w:r>
      <w:r w:rsidRPr="008D3553">
        <w:rPr>
          <w:rFonts w:ascii="Times New Roman" w:eastAsia="FangSong" w:hAnsi="Times New Roman"/>
        </w:rPr>
        <w:t>与单细胞转录组之间的空间维度差距；</w:t>
      </w:r>
    </w:p>
    <w:p w:rsidR="00DA6620" w:rsidRPr="008D3553" w:rsidRDefault="003A1577" w:rsidP="008D3553">
      <w:pPr>
        <w:pStyle w:val="Compact"/>
        <w:numPr>
          <w:ilvl w:val="0"/>
          <w:numId w:val="7"/>
        </w:numPr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</w:rPr>
        <w:t>成为教育、资源有限实验室的入门选择。</w:t>
      </w:r>
    </w:p>
    <w:p w:rsidR="00DA6620" w:rsidRPr="008D3553" w:rsidRDefault="003A1577" w:rsidP="008D3553">
      <w:pPr>
        <w:pStyle w:val="FirstParagraph"/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</w:rPr>
        <w:t>其开源网站（</w:t>
      </w:r>
      <w:hyperlink r:id="rId8">
        <w:r w:rsidRPr="008D3553">
          <w:rPr>
            <w:rStyle w:val="Hyperlink"/>
            <w:rFonts w:ascii="Times New Roman" w:eastAsia="FangSong" w:hAnsi="Times New Roman"/>
          </w:rPr>
          <w:t>https://rajewsky-lab.github.io/openst</w:t>
        </w:r>
      </w:hyperlink>
      <w:r w:rsidRPr="008D3553">
        <w:rPr>
          <w:rFonts w:ascii="Times New Roman" w:eastAsia="FangSong" w:hAnsi="Times New Roman"/>
        </w:rPr>
        <w:t>）已提供详细实验步骤、数据处理</w:t>
      </w:r>
      <w:r w:rsidRPr="008D3553">
        <w:rPr>
          <w:rFonts w:ascii="Times New Roman" w:eastAsia="FangSong" w:hAnsi="Times New Roman"/>
        </w:rPr>
        <w:t xml:space="preserve"> pipeline </w:t>
      </w:r>
      <w:r w:rsidRPr="008D3553">
        <w:rPr>
          <w:rFonts w:ascii="Times New Roman" w:eastAsia="FangSong" w:hAnsi="Times New Roman"/>
        </w:rPr>
        <w:t>与演示数据，有望广泛落地应用。</w:t>
      </w:r>
    </w:p>
    <w:p w:rsidR="00DA6620" w:rsidRPr="00AA775C" w:rsidRDefault="003A1577" w:rsidP="008D3553">
      <w:pPr>
        <w:pStyle w:val="BodyText"/>
        <w:spacing w:line="360" w:lineRule="auto"/>
        <w:rPr>
          <w:rFonts w:ascii="Times New Roman" w:eastAsia="FangSong" w:hAnsi="Times New Roman"/>
          <w:b/>
        </w:rPr>
      </w:pPr>
      <w:r w:rsidRPr="00AA775C">
        <w:rPr>
          <w:rFonts w:ascii="Times New Roman" w:eastAsia="FangSong" w:hAnsi="Times New Roman"/>
          <w:b/>
        </w:rPr>
        <w:lastRenderedPageBreak/>
        <w:t>今天小编为大家介绍了一个新的空间转录组技术，希望能给大家的研究思路带来一些新的可能！</w:t>
      </w:r>
      <w:r w:rsidRPr="00AA775C">
        <w:rPr>
          <w:rFonts w:ascii="Times New Roman" w:eastAsia="FangSong" w:hAnsi="Times New Roman"/>
          <w:b/>
        </w:rPr>
        <w:t xml:space="preserve"> </w:t>
      </w:r>
      <w:r w:rsidRPr="00AA775C">
        <w:rPr>
          <w:rFonts w:ascii="Times New Roman" w:eastAsia="FangSong" w:hAnsi="Times New Roman"/>
          <w:b/>
        </w:rPr>
        <w:t>本公众号专注与单细胞、空间转录组、空间代谢组、</w:t>
      </w:r>
      <w:r w:rsidRPr="00AA775C">
        <w:rPr>
          <w:rFonts w:ascii="Times New Roman" w:eastAsia="FangSong" w:hAnsi="Times New Roman"/>
          <w:b/>
        </w:rPr>
        <w:t>空间蛋白质组以及宏基因组方向个性化分析和方案设计，欢迎大家交流咨询。后续我们还会更新更多空间转录组、空间蛋白质组、空间代谢组以及单细胞方面的内容，欢迎关注交流。</w:t>
      </w:r>
    </w:p>
    <w:p w:rsidR="00DA6620" w:rsidRPr="008D3553" w:rsidRDefault="003A1577" w:rsidP="008D3553">
      <w:pPr>
        <w:pStyle w:val="BodyText"/>
        <w:spacing w:line="360" w:lineRule="auto"/>
        <w:rPr>
          <w:rFonts w:ascii="Times New Roman" w:eastAsia="FangSong" w:hAnsi="Times New Roman"/>
        </w:rPr>
      </w:pPr>
      <w:r w:rsidRPr="008D3553">
        <w:rPr>
          <w:rFonts w:ascii="Times New Roman" w:eastAsia="FangSong" w:hAnsi="Times New Roman"/>
          <w:noProof/>
        </w:rPr>
        <w:drawing>
          <wp:inline distT="0" distB="0" distL="0" distR="0">
            <wp:extent cx="1600200" cy="1600200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../StringArk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620" w:rsidRPr="008D3553" w:rsidRDefault="003A1577" w:rsidP="008D3553">
      <w:pPr>
        <w:pStyle w:val="Heading1"/>
        <w:spacing w:line="360" w:lineRule="auto"/>
        <w:rPr>
          <w:rFonts w:ascii="Times New Roman" w:eastAsia="FangSong" w:hAnsi="Times New Roman"/>
        </w:rPr>
      </w:pPr>
      <w:bookmarkStart w:id="16" w:name="参考文献"/>
      <w:bookmarkEnd w:id="15"/>
      <w:r w:rsidRPr="008D3553">
        <w:rPr>
          <w:rFonts w:ascii="Times New Roman" w:eastAsia="FangSong" w:hAnsi="Times New Roman"/>
        </w:rPr>
        <w:t>参考文献</w:t>
      </w:r>
    </w:p>
    <w:p w:rsidR="00DA6620" w:rsidRPr="008D3553" w:rsidRDefault="003A1577" w:rsidP="008D3553">
      <w:pPr>
        <w:pStyle w:val="Bibliography"/>
        <w:spacing w:line="360" w:lineRule="auto"/>
        <w:rPr>
          <w:rFonts w:ascii="Times New Roman" w:eastAsia="FangSong" w:hAnsi="Times New Roman"/>
        </w:rPr>
      </w:pPr>
      <w:bookmarkStart w:id="17" w:name="ref-Schott2024"/>
      <w:bookmarkStart w:id="18" w:name="refs"/>
      <w:r w:rsidRPr="008D3553">
        <w:rPr>
          <w:rFonts w:ascii="Times New Roman" w:eastAsia="FangSong" w:hAnsi="Times New Roman"/>
        </w:rPr>
        <w:t xml:space="preserve">[1] </w:t>
      </w:r>
      <w:r w:rsidRPr="008D3553">
        <w:rPr>
          <w:rFonts w:ascii="Times New Roman" w:eastAsia="FangSong" w:hAnsi="Times New Roman"/>
        </w:rPr>
        <w:tab/>
      </w:r>
      <w:hyperlink r:id="rId10">
        <w:r w:rsidRPr="008D3553">
          <w:rPr>
            <w:rStyle w:val="Hyperlink"/>
            <w:rFonts w:ascii="Times New Roman" w:eastAsia="FangSong" w:hAnsi="Times New Roman"/>
          </w:rPr>
          <w:t xml:space="preserve">M. Schott, D. León-Periñán, E. Splendiani, L. Strenger, K. M. Loh, N. Rajewsky, </w:t>
        </w:r>
        <w:r w:rsidRPr="008D3553">
          <w:rPr>
            <w:rStyle w:val="Hyperlink"/>
            <w:rFonts w:ascii="Times New Roman" w:eastAsia="FangSong" w:hAnsi="Times New Roman"/>
            <w:i/>
            <w:iCs/>
          </w:rPr>
          <w:t>Cell</w:t>
        </w:r>
        <w:r w:rsidRPr="008D3553">
          <w:rPr>
            <w:rStyle w:val="Hyperlink"/>
            <w:rFonts w:ascii="Times New Roman" w:eastAsia="FangSong" w:hAnsi="Times New Roman"/>
          </w:rPr>
          <w:t xml:space="preserve"> </w:t>
        </w:r>
        <w:r w:rsidRPr="008D3553">
          <w:rPr>
            <w:rStyle w:val="Hyperlink"/>
            <w:rFonts w:ascii="Times New Roman" w:eastAsia="FangSong" w:hAnsi="Times New Roman"/>
            <w:b/>
            <w:bCs/>
          </w:rPr>
          <w:t>2024</w:t>
        </w:r>
        <w:r w:rsidRPr="008D3553">
          <w:rPr>
            <w:rStyle w:val="Hyperlink"/>
            <w:rFonts w:ascii="Times New Roman" w:eastAsia="FangSong" w:hAnsi="Times New Roman"/>
          </w:rPr>
          <w:t xml:space="preserve">, </w:t>
        </w:r>
        <w:r w:rsidRPr="008D3553">
          <w:rPr>
            <w:rStyle w:val="Hyperlink"/>
            <w:rFonts w:ascii="Times New Roman" w:eastAsia="FangSong" w:hAnsi="Times New Roman"/>
            <w:i/>
            <w:iCs/>
          </w:rPr>
          <w:t>187</w:t>
        </w:r>
        <w:r w:rsidRPr="008D3553">
          <w:rPr>
            <w:rStyle w:val="Hyperlink"/>
            <w:rFonts w:ascii="Times New Roman" w:eastAsia="FangSong" w:hAnsi="Times New Roman"/>
          </w:rPr>
          <w:t>, 39</w:t>
        </w:r>
        <w:r w:rsidRPr="008D3553">
          <w:rPr>
            <w:rStyle w:val="Hyperlink"/>
            <w:rFonts w:ascii="Times New Roman" w:eastAsia="FangSong" w:hAnsi="Times New Roman"/>
          </w:rPr>
          <w:t>53</w:t>
        </w:r>
      </w:hyperlink>
      <w:r w:rsidRPr="008D3553">
        <w:rPr>
          <w:rFonts w:ascii="Times New Roman" w:eastAsia="FangSong" w:hAnsi="Times New Roman"/>
        </w:rPr>
        <w:t>.</w:t>
      </w:r>
      <w:bookmarkEnd w:id="16"/>
      <w:bookmarkEnd w:id="17"/>
      <w:bookmarkEnd w:id="18"/>
    </w:p>
    <w:sectPr w:rsidR="00DA6620" w:rsidRPr="008D3553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angSong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A990"/>
    <w:multiLevelType w:val="multilevel"/>
    <w:tmpl w:val="A5E0F58A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34FCF5C4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EB7C7A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A6620"/>
    <w:rsid w:val="00060702"/>
    <w:rsid w:val="003A1577"/>
    <w:rsid w:val="003C1B9D"/>
    <w:rsid w:val="003F39C4"/>
    <w:rsid w:val="005021DA"/>
    <w:rsid w:val="006A4A99"/>
    <w:rsid w:val="008D08C1"/>
    <w:rsid w:val="008D3553"/>
    <w:rsid w:val="00AA775C"/>
    <w:rsid w:val="00B11E2E"/>
    <w:rsid w:val="00D77B28"/>
    <w:rsid w:val="00DA6620"/>
    <w:rsid w:val="00F06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BD5682"/>
  <w15:docId w15:val="{1CE1A051-F23C-47A0-9F58-4C7F757EB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Han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shd w:val="clear" w:color="auto" w:fill="F1F3F5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3B4F"/>
      <w:sz w:val="22"/>
      <w:shd w:val="clear" w:color="auto" w:fill="F1F3F5"/>
    </w:rPr>
  </w:style>
  <w:style w:type="character" w:customStyle="1" w:styleId="DataTypeTok">
    <w:name w:val="DataType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DecValTok">
    <w:name w:val="DecVal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BaseNTok">
    <w:name w:val="BaseN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FloatTok">
    <w:name w:val="Float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1F3F5"/>
    </w:rPr>
  </w:style>
  <w:style w:type="character" w:customStyle="1" w:styleId="CharTok">
    <w:name w:val="Char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SpecialCharTok">
    <w:name w:val="SpecialChar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StringTok">
    <w:name w:val="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VerbatimStringTok">
    <w:name w:val="Verbatim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SpecialStringTok">
    <w:name w:val="Special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ImportTok">
    <w:name w:val="ImportTok"/>
    <w:basedOn w:val="VerbatimChar"/>
    <w:rPr>
      <w:rFonts w:ascii="Consolas" w:hAnsi="Consolas"/>
      <w:color w:val="00769E"/>
      <w:sz w:val="22"/>
      <w:shd w:val="clear" w:color="auto" w:fill="F1F3F5"/>
    </w:rPr>
  </w:style>
  <w:style w:type="character" w:customStyle="1" w:styleId="CommentTok">
    <w:name w:val="Comment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AnnotationTok">
    <w:name w:val="Annotation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CommentVarTok">
    <w:name w:val="CommentVar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OtherTok">
    <w:name w:val="Other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FunctionTok">
    <w:name w:val="FunctionTok"/>
    <w:basedOn w:val="VerbatimChar"/>
    <w:rPr>
      <w:rFonts w:ascii="Consolas" w:hAnsi="Consolas"/>
      <w:color w:val="4758AB"/>
      <w:sz w:val="22"/>
      <w:shd w:val="clear" w:color="auto" w:fill="F1F3F5"/>
    </w:rPr>
  </w:style>
  <w:style w:type="character" w:customStyle="1" w:styleId="VariableTok">
    <w:name w:val="VariableTok"/>
    <w:basedOn w:val="VerbatimChar"/>
    <w:rPr>
      <w:rFonts w:ascii="Consolas" w:hAnsi="Consolas"/>
      <w:color w:val="111111"/>
      <w:sz w:val="22"/>
      <w:shd w:val="clear" w:color="auto" w:fill="F1F3F5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3B4F"/>
      <w:sz w:val="22"/>
      <w:shd w:val="clear" w:color="auto" w:fill="F1F3F5"/>
    </w:rPr>
  </w:style>
  <w:style w:type="character" w:customStyle="1" w:styleId="OperatorTok">
    <w:name w:val="Operator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BuiltInTok">
    <w:name w:val="BuiltIn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ExtensionTok">
    <w:name w:val="Extension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PreprocessorTok">
    <w:name w:val="Preprocessor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AttributeTok">
    <w:name w:val="AttributeTok"/>
    <w:basedOn w:val="VerbatimChar"/>
    <w:rPr>
      <w:rFonts w:ascii="Consolas" w:hAnsi="Consolas"/>
      <w:color w:val="657422"/>
      <w:sz w:val="22"/>
      <w:shd w:val="clear" w:color="auto" w:fill="F1F3F5"/>
    </w:rPr>
  </w:style>
  <w:style w:type="character" w:customStyle="1" w:styleId="RegionMarkerTok">
    <w:name w:val="RegionMarker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InformationTok">
    <w:name w:val="Information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WarningTok">
    <w:name w:val="Warning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AlertTok">
    <w:name w:val="Alert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ErrorTok">
    <w:name w:val="Error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NormalTok">
    <w:name w:val="NormalTok"/>
    <w:basedOn w:val="VerbatimChar"/>
    <w:rPr>
      <w:rFonts w:ascii="Consolas" w:hAnsi="Consolas"/>
      <w:color w:val="003B4F"/>
      <w:sz w:val="22"/>
      <w:shd w:val="clear" w:color="auto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ajewsky-lab.github.io/openst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https://doi.org/10.1016/j.cell.2024.05.055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400</Words>
  <Characters>2280</Characters>
  <Application>Microsoft Office Word</Application>
  <DocSecurity>0</DocSecurity>
  <Lines>19</Lines>
  <Paragraphs>5</Paragraphs>
  <ScaleCrop>false</ScaleCrop>
  <Company/>
  <LinksUpToDate>false</LinksUpToDate>
  <CharactersWithSpaces>2675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Open-ST：高分辨率3D空间转录组技术</dc:title>
  <dc:creator>序列方舟</dc:creator>
  <cp:keywords/>
  <cp:lastModifiedBy>123</cp:lastModifiedBy>
  <cp:revision>13</cp:revision>
  <dcterms:created xsi:type="dcterms:W3CDTF">2025-06-23T01:58:00Z</dcterms:created>
  <dcterms:modified xsi:type="dcterms:W3CDTF">2025-06-23T02:02:00Z</dcterms:modified>
  <dc:language>zh-Hans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>ref.bib</vt:lpwstr>
  </property>
  <property fmtid="{D5CDD505-2E9C-101B-9397-08002B2CF9AE}" pid="5" name="by-author">
    <vt:lpwstr/>
  </property>
  <property fmtid="{D5CDD505-2E9C-101B-9397-08002B2CF9AE}" pid="6" name="csl">
    <vt:lpwstr>/home/yincy/github/styles/advanced-science.csl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toc-title">
    <vt:lpwstr>目录</vt:lpwstr>
  </property>
</Properties>
</file>